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tl/>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p w:rsidR="002937BE" w:rsidRDefault="002937BE" w:rsidP="00BD39C3">
            <w:pPr>
              <w:jc w:val="both"/>
              <w:rPr>
                <w:rFonts w:ascii="Arial" w:hAnsi="Arial" w:cs="FrankRuehl"/>
                <w:sz w:val="28"/>
                <w:szCs w:val="28"/>
                <w:highlight w:val="yellow"/>
              </w:rPr>
            </w:pPr>
          </w:p>
        </w:tc>
      </w:tr>
      <w:tr w:rsidR="0094424E">
        <w:trPr>
          <w:jc w:val="center"/>
        </w:trPr>
        <w:tc>
          <w:tcPr>
            <w:tcW w:w="3249" w:type="dxa"/>
            <w:gridSpan w:val="2"/>
          </w:tcPr>
          <w:sdt>
            <w:sdtPr>
              <w:alias w:val="1180"/>
              <w:tag w:val="1180"/>
              <w:id w:val="637458750"/>
              <w:text w:multiLine="1"/>
            </w:sdtPr>
            <w:sdtEndPr/>
            <w:sdtContent>
              <w:p w:rsidR="00A74E64" w:rsidRDefault="002937BE">
                <w:pPr>
                  <w:bidi w:val="0"/>
                  <w:jc w:val="right"/>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A3482F" w:rsidP="00EE733C">
            <w:pPr>
              <w:rPr>
                <w:b/>
                <w:bCs/>
                <w:noProof w:val="0"/>
                <w:sz w:val="26"/>
                <w:szCs w:val="26"/>
              </w:rPr>
            </w:pPr>
            <w:r>
              <w:rPr>
                <w:rFonts w:hint="cs"/>
                <w:b/>
                <w:bCs/>
                <w:noProof w:val="0"/>
                <w:sz w:val="26"/>
                <w:szCs w:val="26"/>
                <w:rtl/>
              </w:rPr>
              <w:t>נ'</w:t>
            </w:r>
          </w:p>
        </w:tc>
      </w:tr>
      <w:tr w:rsidR="0094424E">
        <w:trPr>
          <w:jc w:val="center"/>
        </w:trPr>
        <w:tc>
          <w:tcPr>
            <w:tcW w:w="8820" w:type="dxa"/>
            <w:gridSpan w:val="3"/>
          </w:tcPr>
          <w:p w:rsidR="0094424E" w:rsidRDefault="00EF4330">
            <w:pPr>
              <w:rPr>
                <w:rFonts w:ascii="Arial" w:hAnsi="Arial"/>
                <w:b/>
                <w:bCs/>
                <w:noProof w:val="0"/>
                <w:sz w:val="26"/>
                <w:szCs w:val="26"/>
                <w:rtl/>
              </w:rPr>
            </w:pPr>
            <w:r>
              <w:rPr>
                <w:rFonts w:ascii="Arial" w:hAnsi="Arial" w:hint="cs"/>
                <w:b/>
                <w:bCs/>
                <w:noProof w:val="0"/>
                <w:sz w:val="26"/>
                <w:szCs w:val="26"/>
                <w:rtl/>
              </w:rPr>
              <w:t xml:space="preserve">                                                         ע"י ב"כ עוה"ד צבי מימון </w:t>
            </w: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6424FF">
            <w:pPr>
              <w:rPr>
                <w:rFonts w:ascii="Arial" w:hAnsi="Arial"/>
                <w:b/>
                <w:bCs/>
                <w:noProof w:val="0"/>
                <w:sz w:val="26"/>
                <w:szCs w:val="26"/>
              </w:rPr>
            </w:pPr>
            <w:sdt>
              <w:sdtPr>
                <w:rPr>
                  <w:rtl/>
                </w:rPr>
                <w:alias w:val="1184"/>
                <w:tag w:val="1184"/>
                <w:id w:val="-340621022"/>
                <w:text w:multiLine="1"/>
              </w:sdtPr>
              <w:sdtEndPr/>
              <w:sdtContent>
                <w:r w:rsidR="002937BE">
                  <w:rPr>
                    <w:rFonts w:ascii="Arial" w:hAnsi="Arial" w:hint="cs"/>
                    <w:b/>
                    <w:bCs/>
                    <w:noProof w:val="0"/>
                    <w:sz w:val="26"/>
                    <w:szCs w:val="26"/>
                    <w:rtl/>
                  </w:rPr>
                  <w:t>הנתבע</w:t>
                </w:r>
                <w:r w:rsidR="00BF38B7">
                  <w:rPr>
                    <w:rFonts w:ascii="Arial" w:hAnsi="Arial" w:hint="cs"/>
                    <w:b/>
                    <w:bCs/>
                    <w:noProof w:val="0"/>
                    <w:sz w:val="26"/>
                    <w:szCs w:val="26"/>
                    <w:rtl/>
                  </w:rPr>
                  <w:t>ים</w:t>
                </w:r>
                <w:r w:rsidR="002937BE">
                  <w:rPr>
                    <w:rFonts w:ascii="Arial" w:hAnsi="Arial" w:hint="cs"/>
                    <w:b/>
                    <w:bCs/>
                    <w:noProof w:val="0"/>
                    <w:sz w:val="26"/>
                    <w:szCs w:val="26"/>
                    <w:rtl/>
                  </w:rPr>
                  <w:t xml:space="preserve">: </w:t>
                </w:r>
              </w:sdtContent>
            </w:sdt>
          </w:p>
        </w:tc>
        <w:tc>
          <w:tcPr>
            <w:tcW w:w="5571" w:type="dxa"/>
          </w:tcPr>
          <w:p w:rsidR="0094424E" w:rsidRDefault="006424FF" w:rsidP="00A3482F">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A3482F">
                  <w:rPr>
                    <w:rFonts w:ascii="Arial" w:hAnsi="Arial" w:hint="cs"/>
                    <w:b/>
                    <w:bCs/>
                    <w:noProof w:val="0"/>
                    <w:sz w:val="26"/>
                    <w:szCs w:val="26"/>
                    <w:rtl/>
                  </w:rPr>
                  <w:t>ע'</w:t>
                </w:r>
              </w:sdtContent>
            </w:sdt>
          </w:p>
          <w:p w:rsidR="0094424E" w:rsidRDefault="006424FF" w:rsidP="00BF38B7">
            <w:pPr>
              <w:rPr>
                <w:b/>
                <w:bCs/>
                <w:noProof w:val="0"/>
                <w:sz w:val="26"/>
                <w:szCs w:val="26"/>
                <w:rtl/>
              </w:rPr>
            </w:pPr>
            <w:sdt>
              <w:sdtPr>
                <w:rPr>
                  <w:rtl/>
                </w:rPr>
                <w:alias w:val="1571"/>
                <w:tag w:val="1571"/>
                <w:id w:val="-725063974"/>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2937BE">
              <w:rPr>
                <w:rFonts w:ascii="Arial" w:hAnsi="Arial" w:hint="cs"/>
                <w:b/>
                <w:bCs/>
                <w:noProof w:val="0"/>
                <w:sz w:val="26"/>
                <w:szCs w:val="26"/>
                <w:rtl/>
              </w:rPr>
              <w:t xml:space="preserve">היועצת המשפטית לממשלה </w:t>
            </w:r>
          </w:p>
          <w:p w:rsidR="0094424E" w:rsidRDefault="0094424E" w:rsidP="00EE733C">
            <w:pPr>
              <w:rPr>
                <w:b/>
                <w:bCs/>
                <w:noProof w:val="0"/>
                <w:sz w:val="26"/>
                <w:szCs w:val="26"/>
                <w:rtl/>
              </w:rPr>
            </w:pPr>
          </w:p>
        </w:tc>
      </w:tr>
    </w:tbl>
    <w:p w:rsidR="0094424E" w:rsidRDefault="0094424E" w:rsidP="0094424E">
      <w:pPr>
        <w:rPr>
          <w:rtl/>
        </w:rPr>
      </w:pPr>
    </w:p>
    <w:p w:rsidR="00E31C2B" w:rsidRPr="00B708EC" w:rsidRDefault="00B708EC" w:rsidP="006D3B31">
      <w:pPr>
        <w:suppressLineNumbers/>
        <w:rPr>
          <w:b/>
          <w:bCs/>
          <w:u w:val="single"/>
          <w:rtl/>
        </w:rPr>
      </w:pPr>
      <w:r w:rsidRPr="00B708EC">
        <w:rPr>
          <w:rFonts w:hint="cs"/>
          <w:b/>
          <w:bCs/>
          <w:u w:val="single"/>
          <w:rtl/>
        </w:rPr>
        <w:t>בעניין הקטינים:</w:t>
      </w:r>
    </w:p>
    <w:p w:rsidR="00A3482F" w:rsidRDefault="00A3482F" w:rsidP="00A3482F">
      <w:pPr>
        <w:suppressLineNumbers/>
        <w:rPr>
          <w:b/>
          <w:bCs/>
          <w:rtl/>
        </w:rPr>
      </w:pPr>
      <w:r>
        <w:rPr>
          <w:rFonts w:hint="cs"/>
          <w:b/>
          <w:bCs/>
          <w:rtl/>
        </w:rPr>
        <w:t>א'</w:t>
      </w:r>
    </w:p>
    <w:p w:rsidR="00A3482F" w:rsidRDefault="00A3482F" w:rsidP="00A3482F">
      <w:pPr>
        <w:suppressLineNumbers/>
        <w:rPr>
          <w:b/>
          <w:bCs/>
          <w:rtl/>
        </w:rPr>
      </w:pPr>
      <w:r>
        <w:rPr>
          <w:rFonts w:hint="cs"/>
          <w:b/>
          <w:bCs/>
          <w:rtl/>
        </w:rPr>
        <w:t>א'</w:t>
      </w:r>
    </w:p>
    <w:p w:rsidR="00A3482F" w:rsidRDefault="00A3482F" w:rsidP="00A3482F">
      <w:pPr>
        <w:suppressLineNumbers/>
        <w:rPr>
          <w:b/>
          <w:bCs/>
          <w:rtl/>
        </w:rPr>
      </w:pPr>
      <w:r>
        <w:rPr>
          <w:rFonts w:hint="cs"/>
          <w:b/>
          <w:bCs/>
          <w:rtl/>
        </w:rPr>
        <w:t>א'</w:t>
      </w:r>
    </w:p>
    <w:p w:rsidR="00A3482F" w:rsidRDefault="00A3482F" w:rsidP="00A3482F">
      <w:pPr>
        <w:suppressLineNumbers/>
        <w:rPr>
          <w:b/>
          <w:bCs/>
          <w:rtl/>
        </w:rPr>
      </w:pPr>
      <w:r>
        <w:rPr>
          <w:rFonts w:hint="cs"/>
          <w:b/>
          <w:bCs/>
          <w:rtl/>
        </w:rPr>
        <w:t>ד'</w:t>
      </w:r>
    </w:p>
    <w:p w:rsidR="00B708EC" w:rsidRPr="00B708EC" w:rsidRDefault="00B708EC" w:rsidP="006D3B31">
      <w:pPr>
        <w:suppressLineNumbers/>
        <w:rPr>
          <w:b/>
          <w:bCs/>
          <w:rtl/>
        </w:rPr>
      </w:pPr>
      <w:r>
        <w:rPr>
          <w:rFonts w:hint="cs"/>
          <w:b/>
          <w:bCs/>
          <w:rtl/>
        </w:rPr>
        <w:t>(להלן:"הקטינים")</w:t>
      </w:r>
    </w:p>
    <w:p w:rsidR="00B708EC" w:rsidRDefault="00B708EC"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B708EC" w:rsidRDefault="00B708EC" w:rsidP="00056B0E">
      <w:pPr>
        <w:spacing w:line="360" w:lineRule="auto"/>
        <w:jc w:val="both"/>
        <w:rPr>
          <w:rFonts w:ascii="Arial" w:hAnsi="Arial"/>
          <w:noProof w:val="0"/>
          <w:rtl/>
        </w:rPr>
      </w:pPr>
      <w:bookmarkStart w:id="1" w:name="NGCSBookmark"/>
      <w:bookmarkEnd w:id="1"/>
    </w:p>
    <w:p w:rsidR="00BF38B7" w:rsidRDefault="00BF38B7" w:rsidP="00B708EC">
      <w:pPr>
        <w:spacing w:line="360" w:lineRule="auto"/>
        <w:jc w:val="both"/>
        <w:rPr>
          <w:rFonts w:ascii="Arial" w:hAnsi="Arial"/>
          <w:noProof w:val="0"/>
          <w:rtl/>
        </w:rPr>
      </w:pPr>
      <w:r>
        <w:rPr>
          <w:rFonts w:ascii="Arial" w:hAnsi="Arial" w:hint="cs"/>
          <w:noProof w:val="0"/>
          <w:rtl/>
        </w:rPr>
        <w:t>עניינה של ה</w:t>
      </w:r>
      <w:r w:rsidR="00961E68">
        <w:rPr>
          <w:rFonts w:ascii="Arial" w:hAnsi="Arial" w:hint="cs"/>
          <w:noProof w:val="0"/>
          <w:rtl/>
        </w:rPr>
        <w:t>החלטה  בבקשת</w:t>
      </w:r>
      <w:r>
        <w:rPr>
          <w:rFonts w:ascii="Arial" w:hAnsi="Arial" w:hint="cs"/>
          <w:noProof w:val="0"/>
          <w:rtl/>
        </w:rPr>
        <w:t xml:space="preserve"> התובעת</w:t>
      </w:r>
      <w:r w:rsidR="00B708EC">
        <w:rPr>
          <w:rFonts w:ascii="Arial" w:hAnsi="Arial" w:hint="cs"/>
          <w:noProof w:val="0"/>
          <w:rtl/>
        </w:rPr>
        <w:t xml:space="preserve"> </w:t>
      </w:r>
      <w:r w:rsidR="007336B5">
        <w:rPr>
          <w:rFonts w:ascii="Arial" w:hAnsi="Arial" w:hint="cs"/>
          <w:noProof w:val="0"/>
          <w:rtl/>
        </w:rPr>
        <w:t>(האם)</w:t>
      </w:r>
      <w:r>
        <w:rPr>
          <w:rFonts w:ascii="Arial" w:hAnsi="Arial" w:hint="cs"/>
          <w:noProof w:val="0"/>
          <w:rtl/>
        </w:rPr>
        <w:t xml:space="preserve"> </w:t>
      </w:r>
      <w:r w:rsidR="00B708EC">
        <w:rPr>
          <w:rFonts w:ascii="Arial" w:hAnsi="Arial" w:hint="cs"/>
          <w:noProof w:val="0"/>
          <w:rtl/>
        </w:rPr>
        <w:t>להתמנות לאפוטרופסה</w:t>
      </w:r>
      <w:r w:rsidR="007336B5">
        <w:rPr>
          <w:rFonts w:ascii="Arial" w:hAnsi="Arial" w:hint="cs"/>
          <w:noProof w:val="0"/>
          <w:rtl/>
        </w:rPr>
        <w:t xml:space="preserve"> בעלת סמכויות בלעדיות </w:t>
      </w:r>
      <w:r w:rsidR="00B708EC">
        <w:rPr>
          <w:rFonts w:ascii="Arial" w:hAnsi="Arial" w:hint="cs"/>
          <w:noProof w:val="0"/>
          <w:rtl/>
        </w:rPr>
        <w:t>ביחס לקטינים.</w:t>
      </w:r>
    </w:p>
    <w:p w:rsidR="00DF257B" w:rsidRDefault="00DF257B" w:rsidP="00B708EC">
      <w:pPr>
        <w:jc w:val="both"/>
        <w:rPr>
          <w:rFonts w:ascii="Arial" w:hAnsi="Arial"/>
          <w:noProof w:val="0"/>
          <w:rtl/>
        </w:rPr>
      </w:pPr>
    </w:p>
    <w:p w:rsidR="00DF257B" w:rsidRDefault="00DF257B" w:rsidP="00B708EC">
      <w:pPr>
        <w:pStyle w:val="ad"/>
        <w:numPr>
          <w:ilvl w:val="0"/>
          <w:numId w:val="1"/>
        </w:numPr>
        <w:spacing w:line="360" w:lineRule="auto"/>
        <w:jc w:val="both"/>
        <w:rPr>
          <w:rFonts w:ascii="Arial" w:hAnsi="Arial"/>
          <w:noProof w:val="0"/>
        </w:rPr>
      </w:pPr>
      <w:r>
        <w:rPr>
          <w:rFonts w:ascii="Arial" w:hAnsi="Arial" w:hint="cs"/>
          <w:noProof w:val="0"/>
          <w:rtl/>
        </w:rPr>
        <w:t>במסגרת תביעתה טענה ה</w:t>
      </w:r>
      <w:r w:rsidR="007336B5" w:rsidRPr="00DF257B">
        <w:rPr>
          <w:rFonts w:ascii="Arial" w:hAnsi="Arial" w:hint="cs"/>
          <w:noProof w:val="0"/>
          <w:rtl/>
        </w:rPr>
        <w:t xml:space="preserve">אם </w:t>
      </w:r>
      <w:r w:rsidR="00B708EC">
        <w:rPr>
          <w:rFonts w:ascii="Arial" w:hAnsi="Arial" w:hint="cs"/>
          <w:noProof w:val="0"/>
          <w:rtl/>
        </w:rPr>
        <w:t xml:space="preserve">כי </w:t>
      </w:r>
      <w:r w:rsidR="007336B5" w:rsidRPr="00DF257B">
        <w:rPr>
          <w:rFonts w:ascii="Arial" w:hAnsi="Arial" w:hint="cs"/>
          <w:noProof w:val="0"/>
          <w:rtl/>
        </w:rPr>
        <w:t>היא מהווה עבור הקטינים דמות הורית יחידה הדואגת לכלל צרכיהם</w:t>
      </w:r>
      <w:r>
        <w:rPr>
          <w:rFonts w:ascii="Arial" w:hAnsi="Arial" w:hint="cs"/>
          <w:noProof w:val="0"/>
          <w:rtl/>
        </w:rPr>
        <w:t xml:space="preserve">, </w:t>
      </w:r>
      <w:r w:rsidR="00B708EC">
        <w:rPr>
          <w:rFonts w:ascii="Arial" w:hAnsi="Arial" w:hint="cs"/>
          <w:noProof w:val="0"/>
          <w:rtl/>
        </w:rPr>
        <w:t>כי</w:t>
      </w:r>
      <w:r>
        <w:rPr>
          <w:rFonts w:ascii="Arial" w:hAnsi="Arial" w:hint="cs"/>
          <w:noProof w:val="0"/>
          <w:rtl/>
        </w:rPr>
        <w:t xml:space="preserve"> </w:t>
      </w:r>
      <w:r w:rsidR="00B708EC">
        <w:rPr>
          <w:rFonts w:ascii="Arial" w:hAnsi="Arial" w:hint="cs"/>
          <w:noProof w:val="0"/>
          <w:rtl/>
        </w:rPr>
        <w:t xml:space="preserve">הנתבע - </w:t>
      </w:r>
      <w:r>
        <w:rPr>
          <w:rFonts w:ascii="Arial" w:hAnsi="Arial" w:hint="cs"/>
          <w:noProof w:val="0"/>
          <w:rtl/>
        </w:rPr>
        <w:t>האב לא מש</w:t>
      </w:r>
      <w:r w:rsidR="00B708EC">
        <w:rPr>
          <w:rFonts w:ascii="Arial" w:hAnsi="Arial" w:hint="cs"/>
          <w:noProof w:val="0"/>
          <w:rtl/>
        </w:rPr>
        <w:t>ת</w:t>
      </w:r>
      <w:r>
        <w:rPr>
          <w:rFonts w:ascii="Arial" w:hAnsi="Arial" w:hint="cs"/>
          <w:noProof w:val="0"/>
          <w:rtl/>
        </w:rPr>
        <w:t xml:space="preserve">תף </w:t>
      </w:r>
      <w:r w:rsidR="007336B5" w:rsidRPr="00DF257B">
        <w:rPr>
          <w:rFonts w:ascii="Arial" w:hAnsi="Arial" w:hint="cs"/>
          <w:noProof w:val="0"/>
          <w:rtl/>
        </w:rPr>
        <w:t>במתן מענה לצרכיהם</w:t>
      </w:r>
      <w:r>
        <w:rPr>
          <w:rFonts w:ascii="Arial" w:hAnsi="Arial" w:hint="cs"/>
          <w:noProof w:val="0"/>
          <w:rtl/>
        </w:rPr>
        <w:t xml:space="preserve"> השונים של הקטינים, נעדר מעורבות בחיי הקטינים, מתנער מאחריותו ההורית הכלכלית והרגשית כלפי הקטינים. </w:t>
      </w:r>
      <w:r w:rsidR="00B708EC">
        <w:rPr>
          <w:rFonts w:ascii="Arial" w:hAnsi="Arial" w:hint="cs"/>
          <w:noProof w:val="0"/>
          <w:rtl/>
        </w:rPr>
        <w:t>עוד טענה האם</w:t>
      </w:r>
      <w:r>
        <w:rPr>
          <w:rFonts w:ascii="Arial" w:hAnsi="Arial" w:hint="cs"/>
          <w:noProof w:val="0"/>
          <w:rtl/>
        </w:rPr>
        <w:t xml:space="preserve"> </w:t>
      </w:r>
      <w:r w:rsidR="00447936" w:rsidRPr="00DF257B">
        <w:rPr>
          <w:rFonts w:ascii="Arial" w:hAnsi="Arial" w:hint="cs"/>
          <w:noProof w:val="0"/>
          <w:rtl/>
        </w:rPr>
        <w:t xml:space="preserve"> </w:t>
      </w:r>
      <w:r>
        <w:rPr>
          <w:rFonts w:ascii="Arial" w:hAnsi="Arial" w:hint="cs"/>
          <w:noProof w:val="0"/>
          <w:rtl/>
        </w:rPr>
        <w:t>כי הקשר של הקטינים עם האב</w:t>
      </w:r>
      <w:r w:rsidR="007336B5" w:rsidRPr="00DF257B">
        <w:rPr>
          <w:rFonts w:ascii="Arial" w:hAnsi="Arial" w:hint="cs"/>
          <w:noProof w:val="0"/>
          <w:rtl/>
        </w:rPr>
        <w:t xml:space="preserve"> לא מתקיים באופן סדיר </w:t>
      </w:r>
      <w:r>
        <w:rPr>
          <w:rFonts w:ascii="Arial" w:hAnsi="Arial" w:hint="cs"/>
          <w:noProof w:val="0"/>
          <w:rtl/>
        </w:rPr>
        <w:t>ולא בהתאם ל</w:t>
      </w:r>
      <w:r w:rsidR="007336B5" w:rsidRPr="00DF257B">
        <w:rPr>
          <w:rFonts w:ascii="Arial" w:hAnsi="Arial" w:hint="cs"/>
          <w:noProof w:val="0"/>
          <w:rtl/>
        </w:rPr>
        <w:t xml:space="preserve">זמני השהות </w:t>
      </w:r>
      <w:r>
        <w:rPr>
          <w:rFonts w:ascii="Arial" w:hAnsi="Arial" w:hint="cs"/>
          <w:noProof w:val="0"/>
          <w:rtl/>
        </w:rPr>
        <w:t xml:space="preserve">כפי </w:t>
      </w:r>
      <w:r w:rsidR="007336B5" w:rsidRPr="00DF257B">
        <w:rPr>
          <w:rFonts w:ascii="Arial" w:hAnsi="Arial" w:hint="cs"/>
          <w:noProof w:val="0"/>
          <w:rtl/>
        </w:rPr>
        <w:t xml:space="preserve">שנקבעו. </w:t>
      </w:r>
    </w:p>
    <w:p w:rsidR="00B708EC" w:rsidRPr="00B708EC" w:rsidRDefault="00B708EC" w:rsidP="00B708EC">
      <w:pPr>
        <w:pStyle w:val="ad"/>
        <w:jc w:val="both"/>
        <w:rPr>
          <w:rFonts w:ascii="Arial" w:hAnsi="Arial"/>
          <w:noProof w:val="0"/>
        </w:rPr>
      </w:pPr>
    </w:p>
    <w:p w:rsidR="00DF257B" w:rsidRDefault="00DF257B" w:rsidP="00DF257B">
      <w:pPr>
        <w:pStyle w:val="ad"/>
        <w:numPr>
          <w:ilvl w:val="0"/>
          <w:numId w:val="1"/>
        </w:numPr>
        <w:spacing w:line="360" w:lineRule="auto"/>
        <w:jc w:val="both"/>
        <w:rPr>
          <w:rFonts w:ascii="Arial" w:hAnsi="Arial"/>
          <w:noProof w:val="0"/>
        </w:rPr>
      </w:pPr>
      <w:r w:rsidRPr="00DF257B">
        <w:rPr>
          <w:rFonts w:ascii="Arial" w:hAnsi="Arial" w:hint="cs"/>
          <w:noProof w:val="0"/>
          <w:rtl/>
        </w:rPr>
        <w:lastRenderedPageBreak/>
        <w:t xml:space="preserve">האב זומן על ידי העו"ס לסדרי דין לפגישה להליך בדיקה לתסקיר אולם סירב להגיע ובשיחת  הזימון שהתקיימה עמו מסר </w:t>
      </w:r>
      <w:r w:rsidR="00EF4330">
        <w:rPr>
          <w:rFonts w:ascii="Arial" w:hAnsi="Arial" w:hint="cs"/>
          <w:noProof w:val="0"/>
          <w:rtl/>
        </w:rPr>
        <w:t xml:space="preserve">: </w:t>
      </w:r>
      <w:r w:rsidRPr="00DF257B">
        <w:rPr>
          <w:rFonts w:ascii="Arial" w:hAnsi="Arial" w:hint="cs"/>
          <w:noProof w:val="0"/>
          <w:rtl/>
        </w:rPr>
        <w:t xml:space="preserve"> " </w:t>
      </w:r>
      <w:r w:rsidRPr="00DF257B">
        <w:rPr>
          <w:rFonts w:ascii="Arial" w:hAnsi="Arial" w:hint="cs"/>
          <w:b/>
          <w:bCs/>
          <w:noProof w:val="0"/>
          <w:rtl/>
        </w:rPr>
        <w:t>..עו"סים ומע' בית המשפט הינם אנשים מושחתים, רוצים להטיף לו מוסר ....הוא לא מוכן לשתף פעולה עם גורמי מדינה</w:t>
      </w:r>
      <w:r>
        <w:rPr>
          <w:rFonts w:ascii="Arial" w:hAnsi="Arial" w:hint="cs"/>
          <w:noProof w:val="0"/>
          <w:rtl/>
        </w:rPr>
        <w:t>..</w:t>
      </w:r>
      <w:r w:rsidR="00B708EC">
        <w:rPr>
          <w:rFonts w:ascii="Arial" w:hAnsi="Arial" w:hint="cs"/>
          <w:noProof w:val="0"/>
          <w:rtl/>
        </w:rPr>
        <w:t>".</w:t>
      </w:r>
    </w:p>
    <w:p w:rsidR="00B708EC" w:rsidRPr="00DF257B" w:rsidRDefault="00B708EC" w:rsidP="00B708EC">
      <w:pPr>
        <w:pStyle w:val="ad"/>
        <w:jc w:val="both"/>
        <w:rPr>
          <w:rFonts w:ascii="Arial" w:hAnsi="Arial"/>
          <w:noProof w:val="0"/>
        </w:rPr>
      </w:pPr>
    </w:p>
    <w:p w:rsidR="00DF257B" w:rsidRDefault="00DF257B" w:rsidP="00DF257B">
      <w:pPr>
        <w:pStyle w:val="ad"/>
        <w:numPr>
          <w:ilvl w:val="0"/>
          <w:numId w:val="1"/>
        </w:numPr>
        <w:spacing w:line="360" w:lineRule="auto"/>
        <w:jc w:val="both"/>
        <w:rPr>
          <w:rFonts w:ascii="Arial" w:hAnsi="Arial"/>
          <w:noProof w:val="0"/>
        </w:rPr>
      </w:pPr>
      <w:r w:rsidRPr="00DF257B">
        <w:rPr>
          <w:rFonts w:ascii="Arial" w:hAnsi="Arial" w:hint="cs"/>
          <w:noProof w:val="0"/>
          <w:rtl/>
        </w:rPr>
        <w:t>ביום 30.07.2024 הוגש תסקיר עו"ס לסדרי דין. מהתסקיר עולה כי האם משמשת כדמות מרכזית בחיי הקטינים ומספקת בקביעות ויציבות את צרכיהם</w:t>
      </w:r>
      <w:r>
        <w:rPr>
          <w:rFonts w:ascii="Arial" w:hAnsi="Arial" w:hint="cs"/>
          <w:noProof w:val="0"/>
          <w:rtl/>
        </w:rPr>
        <w:t xml:space="preserve">, </w:t>
      </w:r>
      <w:r w:rsidRPr="00DF257B">
        <w:rPr>
          <w:rFonts w:ascii="Arial" w:hAnsi="Arial" w:hint="cs"/>
          <w:noProof w:val="0"/>
          <w:rtl/>
        </w:rPr>
        <w:t xml:space="preserve">כאשר האב משמש כדמות רגשית משמעותית עבור הקטינים אולם היקף הקשר </w:t>
      </w:r>
      <w:r>
        <w:rPr>
          <w:rFonts w:ascii="Arial" w:hAnsi="Arial" w:hint="cs"/>
          <w:noProof w:val="0"/>
          <w:rtl/>
        </w:rPr>
        <w:t xml:space="preserve">של </w:t>
      </w:r>
      <w:r w:rsidRPr="00DF257B">
        <w:rPr>
          <w:rFonts w:ascii="Arial" w:hAnsi="Arial" w:hint="cs"/>
          <w:noProof w:val="0"/>
          <w:rtl/>
        </w:rPr>
        <w:t>הקטינים עמו מצומצם ומשתנה בין קטין אחד לאחר. עוד צוין כי מעורבות</w:t>
      </w:r>
      <w:r>
        <w:rPr>
          <w:rFonts w:ascii="Arial" w:hAnsi="Arial" w:hint="cs"/>
          <w:noProof w:val="0"/>
          <w:rtl/>
        </w:rPr>
        <w:t>ו של האב בחיי הקטינים כמו גם אל מול  מערכות החינוך של הקטינים  מתקיימת באופן חלקי  כך ש</w:t>
      </w:r>
      <w:r w:rsidRPr="00DF257B">
        <w:rPr>
          <w:rFonts w:ascii="Arial" w:hAnsi="Arial" w:hint="cs"/>
          <w:noProof w:val="0"/>
          <w:rtl/>
        </w:rPr>
        <w:t xml:space="preserve">אינה מנוטרלת מעצימות הסכסוך עם האם מה </w:t>
      </w:r>
      <w:r w:rsidR="00B708EC">
        <w:rPr>
          <w:rFonts w:ascii="Arial" w:hAnsi="Arial" w:hint="cs"/>
          <w:noProof w:val="0"/>
          <w:rtl/>
        </w:rPr>
        <w:t>ש</w:t>
      </w:r>
      <w:r w:rsidRPr="00DF257B">
        <w:rPr>
          <w:rFonts w:ascii="Arial" w:hAnsi="Arial" w:hint="cs"/>
          <w:noProof w:val="0"/>
          <w:rtl/>
        </w:rPr>
        <w:t>משליך על מענה לצרכיהם של הקטינים וטובתם הרגשית</w:t>
      </w:r>
      <w:r>
        <w:rPr>
          <w:rFonts w:ascii="Arial" w:hAnsi="Arial" w:hint="cs"/>
          <w:noProof w:val="0"/>
          <w:rtl/>
        </w:rPr>
        <w:t>.</w:t>
      </w:r>
    </w:p>
    <w:p w:rsidR="00B708EC" w:rsidRDefault="00B708EC" w:rsidP="00B708EC">
      <w:pPr>
        <w:pStyle w:val="ad"/>
        <w:jc w:val="both"/>
        <w:rPr>
          <w:rFonts w:ascii="Arial" w:hAnsi="Arial"/>
          <w:noProof w:val="0"/>
        </w:rPr>
      </w:pPr>
    </w:p>
    <w:p w:rsidR="00DF257B" w:rsidRDefault="00DF257B" w:rsidP="007166DF">
      <w:pPr>
        <w:pStyle w:val="ad"/>
        <w:numPr>
          <w:ilvl w:val="0"/>
          <w:numId w:val="1"/>
        </w:numPr>
        <w:spacing w:line="360" w:lineRule="auto"/>
        <w:jc w:val="both"/>
        <w:rPr>
          <w:rFonts w:ascii="Arial" w:hAnsi="Arial"/>
          <w:noProof w:val="0"/>
        </w:rPr>
      </w:pPr>
      <w:r w:rsidRPr="00DF257B">
        <w:rPr>
          <w:rFonts w:ascii="Arial" w:hAnsi="Arial" w:hint="cs"/>
          <w:noProof w:val="0"/>
          <w:rtl/>
        </w:rPr>
        <w:t>ביום 08.08.2024 הוגשה תגובת</w:t>
      </w:r>
      <w:r>
        <w:rPr>
          <w:rFonts w:ascii="Arial" w:hAnsi="Arial" w:hint="cs"/>
          <w:noProof w:val="0"/>
          <w:rtl/>
        </w:rPr>
        <w:t xml:space="preserve"> ב"כ </w:t>
      </w:r>
      <w:r w:rsidRPr="00DF257B">
        <w:rPr>
          <w:rFonts w:ascii="Arial" w:hAnsi="Arial" w:hint="cs"/>
          <w:noProof w:val="0"/>
          <w:rtl/>
        </w:rPr>
        <w:t xml:space="preserve"> היועמ"ש המקבלת את המלצות התסקיר.  </w:t>
      </w:r>
    </w:p>
    <w:p w:rsidR="00B708EC" w:rsidRPr="00DF257B" w:rsidRDefault="00B708EC" w:rsidP="00B708EC">
      <w:pPr>
        <w:pStyle w:val="ad"/>
        <w:jc w:val="both"/>
        <w:rPr>
          <w:rFonts w:ascii="Arial" w:hAnsi="Arial"/>
          <w:noProof w:val="0"/>
        </w:rPr>
      </w:pPr>
    </w:p>
    <w:p w:rsidR="00DF257B" w:rsidRDefault="00DF257B" w:rsidP="00E4117B">
      <w:pPr>
        <w:pStyle w:val="ad"/>
        <w:numPr>
          <w:ilvl w:val="0"/>
          <w:numId w:val="1"/>
        </w:numPr>
        <w:spacing w:line="360" w:lineRule="auto"/>
        <w:jc w:val="both"/>
        <w:rPr>
          <w:rFonts w:ascii="Arial" w:hAnsi="Arial"/>
          <w:noProof w:val="0"/>
        </w:rPr>
      </w:pPr>
      <w:r w:rsidRPr="00DF257B">
        <w:rPr>
          <w:rFonts w:ascii="Arial" w:hAnsi="Arial" w:hint="cs"/>
          <w:noProof w:val="0"/>
          <w:rtl/>
        </w:rPr>
        <w:t xml:space="preserve">ביום 21.08.2024 הוגשה תגובת האם. האם התנגדה להמלצת התסקיר לפיה תוכל לחתום באופן עצמאי </w:t>
      </w:r>
      <w:r w:rsidR="00E4117B">
        <w:rPr>
          <w:rFonts w:ascii="Arial" w:hAnsi="Arial" w:hint="cs"/>
          <w:noProof w:val="0"/>
          <w:rtl/>
        </w:rPr>
        <w:t>לשם מתן מענה בריאותי חינוכי או אחר ביחס</w:t>
      </w:r>
      <w:r w:rsidRPr="00DF257B">
        <w:rPr>
          <w:rFonts w:ascii="Arial" w:hAnsi="Arial" w:hint="cs"/>
          <w:noProof w:val="0"/>
          <w:rtl/>
        </w:rPr>
        <w:t xml:space="preserve"> </w:t>
      </w:r>
      <w:r w:rsidR="00E4117B">
        <w:rPr>
          <w:rFonts w:ascii="Arial" w:hAnsi="Arial" w:hint="cs"/>
          <w:noProof w:val="0"/>
          <w:rtl/>
        </w:rPr>
        <w:t>ל</w:t>
      </w:r>
      <w:r w:rsidRPr="00DF257B">
        <w:rPr>
          <w:rFonts w:ascii="Arial" w:hAnsi="Arial" w:hint="cs"/>
          <w:noProof w:val="0"/>
          <w:rtl/>
        </w:rPr>
        <w:t xml:space="preserve">מי מהקטינים רק לאחר שליחת הודעה כתובה לאב ביחס לצורך שהתעורר אצל מי מהקטינים ובהיעדר הסכמתו ו/או חתימתו על גבי המסמכים  תוך 14 יום. </w:t>
      </w:r>
      <w:r w:rsidR="00B708EC">
        <w:rPr>
          <w:rFonts w:ascii="Arial" w:hAnsi="Arial" w:hint="cs"/>
          <w:noProof w:val="0"/>
          <w:rtl/>
        </w:rPr>
        <w:t xml:space="preserve">לטענת האם הדבר מטיל עליה מאמץ נוסף </w:t>
      </w:r>
      <w:r w:rsidR="00BC29BA">
        <w:rPr>
          <w:rFonts w:ascii="Arial" w:hAnsi="Arial" w:hint="cs"/>
          <w:noProof w:val="0"/>
          <w:rtl/>
        </w:rPr>
        <w:t>בהעברת הודעה לאב וכן בהמתנה לתגובתו ולטענתה היא אינה אמורה לשמש עבורו כמספקת שירות הודעות ולייחל להסכמתו. האם עתרה לכך שהיא תידרש לשלוח הודעה לאב במספר הטלפון הקיים אצלה ליידוע בלבד וללא אחריות לעצם הקבלה של ההודעה וכי במקום בו מספר הטלפון יהיה חסום להודעות האם לא תחוייב לעשות דבר מעבר לנ</w:t>
      </w:r>
      <w:r w:rsidR="00E4117B">
        <w:rPr>
          <w:rFonts w:ascii="Arial" w:hAnsi="Arial" w:hint="cs"/>
          <w:noProof w:val="0"/>
          <w:rtl/>
        </w:rPr>
        <w:t>י</w:t>
      </w:r>
      <w:r w:rsidR="00BC29BA">
        <w:rPr>
          <w:rFonts w:ascii="Arial" w:hAnsi="Arial" w:hint="cs"/>
          <w:noProof w:val="0"/>
          <w:rtl/>
        </w:rPr>
        <w:t>סיון שליחת ההודעה.</w:t>
      </w:r>
    </w:p>
    <w:p w:rsidR="00B708EC" w:rsidRDefault="00B708EC" w:rsidP="00E4117B">
      <w:pPr>
        <w:pStyle w:val="ad"/>
        <w:jc w:val="both"/>
        <w:rPr>
          <w:rFonts w:ascii="Arial" w:hAnsi="Arial"/>
          <w:noProof w:val="0"/>
        </w:rPr>
      </w:pPr>
    </w:p>
    <w:p w:rsidR="007309BD" w:rsidRDefault="00DF257B" w:rsidP="00E4117B">
      <w:pPr>
        <w:pStyle w:val="ad"/>
        <w:numPr>
          <w:ilvl w:val="0"/>
          <w:numId w:val="1"/>
        </w:numPr>
        <w:spacing w:line="360" w:lineRule="auto"/>
        <w:jc w:val="both"/>
        <w:rPr>
          <w:rFonts w:ascii="Arial" w:hAnsi="Arial"/>
          <w:noProof w:val="0"/>
        </w:rPr>
      </w:pPr>
      <w:r w:rsidRPr="007309BD">
        <w:rPr>
          <w:rFonts w:ascii="Arial" w:hAnsi="Arial" w:hint="cs"/>
          <w:noProof w:val="0"/>
          <w:rtl/>
        </w:rPr>
        <w:t>האב בחר שלא להג</w:t>
      </w:r>
      <w:r w:rsidR="00BC29BA" w:rsidRPr="007309BD">
        <w:rPr>
          <w:rFonts w:ascii="Arial" w:hAnsi="Arial" w:hint="cs"/>
          <w:noProof w:val="0"/>
          <w:rtl/>
        </w:rPr>
        <w:t xml:space="preserve">יש תגובתו להמלצות התסקיר הגם שזה הומצא לו יחד עם ההחלטה מיום 01.08.2024 (ראו אישור המסירה שהוגש ביום 27.08.2024). בדיון שהתקיים ביום 10.09.2024 בתיק תלה"מ 48066-01-24 </w:t>
      </w:r>
      <w:r w:rsidR="007309BD" w:rsidRPr="007309BD">
        <w:rPr>
          <w:rFonts w:ascii="Arial" w:hAnsi="Arial" w:hint="cs"/>
          <w:noProof w:val="0"/>
          <w:rtl/>
        </w:rPr>
        <w:t xml:space="preserve">נשאל האב </w:t>
      </w:r>
      <w:r w:rsidR="00E4117B">
        <w:rPr>
          <w:rFonts w:ascii="Arial" w:hAnsi="Arial" w:hint="cs"/>
          <w:noProof w:val="0"/>
          <w:rtl/>
        </w:rPr>
        <w:t>מדוע</w:t>
      </w:r>
      <w:r w:rsidR="007309BD" w:rsidRPr="007309BD">
        <w:rPr>
          <w:rFonts w:ascii="Arial" w:hAnsi="Arial" w:hint="cs"/>
          <w:noProof w:val="0"/>
          <w:rtl/>
        </w:rPr>
        <w:t xml:space="preserve"> לא שיתף פעולה עם העו"ס בהליך זה והשיב "שזה לא הליך נורמאלי" וטען כי הוא משתף פעולה עם כל מי שצריך. האב טען כי אינו צריך מתווך בין הילדים שלו במיוחד לא עו"סית והוסיף שבית המשפט לא יאמר לו איך הוא מתנהל מול ילדיו "ממש לא".</w:t>
      </w:r>
    </w:p>
    <w:p w:rsidR="007309BD" w:rsidRDefault="007309BD" w:rsidP="007309BD">
      <w:pPr>
        <w:pStyle w:val="ad"/>
        <w:jc w:val="both"/>
        <w:rPr>
          <w:rFonts w:ascii="Arial" w:hAnsi="Arial"/>
          <w:noProof w:val="0"/>
          <w:rtl/>
        </w:rPr>
      </w:pPr>
    </w:p>
    <w:p w:rsidR="00BC29BA" w:rsidRDefault="007309BD" w:rsidP="007309BD">
      <w:pPr>
        <w:pStyle w:val="ad"/>
        <w:spacing w:line="360" w:lineRule="auto"/>
        <w:jc w:val="both"/>
        <w:rPr>
          <w:rFonts w:ascii="Arial" w:hAnsi="Arial"/>
          <w:noProof w:val="0"/>
          <w:rtl/>
        </w:rPr>
      </w:pPr>
      <w:r w:rsidRPr="007309BD">
        <w:rPr>
          <w:rFonts w:ascii="Arial" w:hAnsi="Arial" w:hint="cs"/>
          <w:noProof w:val="0"/>
          <w:rtl/>
        </w:rPr>
        <w:t xml:space="preserve">בפועל לא הוגשה תגובה של ממש </w:t>
      </w:r>
      <w:r w:rsidR="00E4117B">
        <w:rPr>
          <w:rFonts w:ascii="Arial" w:hAnsi="Arial" w:hint="cs"/>
          <w:noProof w:val="0"/>
          <w:rtl/>
        </w:rPr>
        <w:t xml:space="preserve">של האב </w:t>
      </w:r>
      <w:r w:rsidRPr="007309BD">
        <w:rPr>
          <w:rFonts w:ascii="Arial" w:hAnsi="Arial" w:hint="cs"/>
          <w:noProof w:val="0"/>
          <w:rtl/>
        </w:rPr>
        <w:t xml:space="preserve">לאמור בתסקיר ולפיכך האמור בו לא נסתר. העדר שיתוף הפעולה של האב עם עריכת התסקיר או עם ההליך </w:t>
      </w:r>
      <w:r>
        <w:rPr>
          <w:rFonts w:ascii="Arial" w:hAnsi="Arial" w:hint="cs"/>
          <w:noProof w:val="0"/>
          <w:rtl/>
        </w:rPr>
        <w:t>עצמו רק תומכת בממצאי התסקיר ומע</w:t>
      </w:r>
      <w:r w:rsidR="00E4117B">
        <w:rPr>
          <w:rFonts w:ascii="Arial" w:hAnsi="Arial" w:hint="cs"/>
          <w:noProof w:val="0"/>
          <w:rtl/>
        </w:rPr>
        <w:t>לה כי הסכסוך בינו לבין התובעת משליך על שיתוף</w:t>
      </w:r>
      <w:r>
        <w:rPr>
          <w:rFonts w:ascii="Arial" w:hAnsi="Arial" w:hint="cs"/>
          <w:noProof w:val="0"/>
          <w:rtl/>
        </w:rPr>
        <w:t xml:space="preserve"> הפעולה של האב בכל הנוגע למענים שנדרשים לקטינים.</w:t>
      </w:r>
    </w:p>
    <w:p w:rsidR="007309BD" w:rsidRPr="007309BD" w:rsidRDefault="007309BD" w:rsidP="00E4117B">
      <w:pPr>
        <w:jc w:val="both"/>
        <w:rPr>
          <w:rFonts w:ascii="Arial" w:hAnsi="Arial"/>
          <w:noProof w:val="0"/>
          <w:rtl/>
        </w:rPr>
      </w:pPr>
    </w:p>
    <w:p w:rsidR="007309BD" w:rsidRDefault="00BF38B7" w:rsidP="00E4117B">
      <w:pPr>
        <w:pStyle w:val="ad"/>
        <w:numPr>
          <w:ilvl w:val="0"/>
          <w:numId w:val="1"/>
        </w:numPr>
        <w:spacing w:line="360" w:lineRule="auto"/>
        <w:jc w:val="both"/>
        <w:rPr>
          <w:rFonts w:ascii="Arial" w:hAnsi="Arial"/>
          <w:noProof w:val="0"/>
        </w:rPr>
      </w:pPr>
      <w:r w:rsidRPr="00DF257B">
        <w:rPr>
          <w:rFonts w:ascii="Arial" w:hAnsi="Arial"/>
          <w:noProof w:val="0"/>
          <w:rtl/>
        </w:rPr>
        <w:t xml:space="preserve">לאחר שעיינתי בכלל אשר הוגש לרבות תגובת ב"כ היועמ"ש ובהיעדר תגובת המשיב </w:t>
      </w:r>
      <w:r w:rsidR="00961E68" w:rsidRPr="00DF257B">
        <w:rPr>
          <w:rFonts w:ascii="Arial" w:hAnsi="Arial"/>
          <w:noProof w:val="0"/>
          <w:rtl/>
        </w:rPr>
        <w:t xml:space="preserve">או כל שיתוף פעולה מצדו ובהינתן </w:t>
      </w:r>
      <w:r w:rsidR="00BC29BA">
        <w:rPr>
          <w:rFonts w:ascii="Arial" w:hAnsi="Arial" w:hint="cs"/>
          <w:noProof w:val="0"/>
          <w:rtl/>
        </w:rPr>
        <w:t>האמור בתסקיר והמלצו</w:t>
      </w:r>
      <w:r w:rsidR="007309BD">
        <w:rPr>
          <w:rFonts w:ascii="Arial" w:hAnsi="Arial" w:hint="cs"/>
          <w:noProof w:val="0"/>
          <w:rtl/>
        </w:rPr>
        <w:t xml:space="preserve">תיו מצאתי לאמץ את המלצות התסקיר. לא מצאתי כי </w:t>
      </w:r>
      <w:r w:rsidR="004757C6">
        <w:rPr>
          <w:rFonts w:ascii="Arial" w:hAnsi="Arial" w:hint="cs"/>
          <w:noProof w:val="0"/>
          <w:rtl/>
        </w:rPr>
        <w:t>יש ממש ב</w:t>
      </w:r>
      <w:r w:rsidR="007309BD">
        <w:rPr>
          <w:rFonts w:ascii="Arial" w:hAnsi="Arial" w:hint="cs"/>
          <w:noProof w:val="0"/>
          <w:rtl/>
        </w:rPr>
        <w:t>טענות האם לכך שהיא תשמש כ</w:t>
      </w:r>
      <w:r w:rsidR="004757C6">
        <w:rPr>
          <w:rFonts w:ascii="Arial" w:hAnsi="Arial" w:hint="cs"/>
          <w:noProof w:val="0"/>
          <w:rtl/>
        </w:rPr>
        <w:t xml:space="preserve">שירות הודעות עבור המשיב. מן התסקיר עולה כי הגם שהקשר בין האב לקטינים ולמול המערכות הקשורות בצרכיהם הוא </w:t>
      </w:r>
      <w:r w:rsidR="00E4117B">
        <w:rPr>
          <w:rFonts w:ascii="Arial" w:hAnsi="Arial" w:hint="cs"/>
          <w:noProof w:val="0"/>
          <w:rtl/>
        </w:rPr>
        <w:t xml:space="preserve">חסר הרי שקיימת מעורבות מסויימת של האב בחיי הקטינים כמו גם בקשר עם המסגרות הקשורות בחייהם. </w:t>
      </w:r>
      <w:r w:rsidR="004757C6">
        <w:rPr>
          <w:rFonts w:ascii="Arial" w:hAnsi="Arial" w:hint="cs"/>
          <w:noProof w:val="0"/>
          <w:rtl/>
        </w:rPr>
        <w:t>באיזון בין הצורך לספק צרכי הקטינים באופן יעיל ומנותק מהסכסוך ההורי לבין הצורך לשמר עבור הקטינים ולטובתם את חוט הקשר שבינם לבין האב, המענה אשר ניתן בתסקיר הוא סביר וראוי.</w:t>
      </w:r>
      <w:r w:rsidR="00774302">
        <w:rPr>
          <w:rFonts w:ascii="Arial" w:hAnsi="Arial" w:hint="cs"/>
          <w:noProof w:val="0"/>
          <w:rtl/>
        </w:rPr>
        <w:t xml:space="preserve"> עם זאת סבורני כי פרק זמן של 14 יום אינו מוצדק ודי בפרק זמן</w:t>
      </w:r>
      <w:r w:rsidR="00E4117B">
        <w:rPr>
          <w:rFonts w:ascii="Arial" w:hAnsi="Arial" w:hint="cs"/>
          <w:noProof w:val="0"/>
          <w:rtl/>
        </w:rPr>
        <w:t xml:space="preserve"> של 7 ימים למתן מענה על ידי האב. כמו כן כמובן שאין לצפות כי האם תאתר כל פעם את האב ועל האב חובה להותיר ערוץ תקשורת זמין לקבלת הודעות לשם מתן מענים לקטינים בלבד.</w:t>
      </w:r>
    </w:p>
    <w:p w:rsidR="00E4117B" w:rsidRDefault="00E4117B" w:rsidP="00E4117B">
      <w:pPr>
        <w:jc w:val="both"/>
        <w:rPr>
          <w:rFonts w:ascii="Arial" w:hAnsi="Arial"/>
          <w:noProof w:val="0"/>
          <w:rtl/>
        </w:rPr>
      </w:pPr>
    </w:p>
    <w:p w:rsidR="00E4117B" w:rsidRPr="00E4117B" w:rsidRDefault="00E4117B" w:rsidP="00DA1950">
      <w:pPr>
        <w:spacing w:line="360" w:lineRule="auto"/>
        <w:ind w:left="720"/>
        <w:jc w:val="both"/>
        <w:rPr>
          <w:rFonts w:ascii="Arial" w:hAnsi="Arial"/>
          <w:noProof w:val="0"/>
        </w:rPr>
      </w:pPr>
      <w:r>
        <w:rPr>
          <w:rFonts w:ascii="Arial" w:hAnsi="Arial" w:hint="cs"/>
          <w:noProof w:val="0"/>
          <w:rtl/>
        </w:rPr>
        <w:t xml:space="preserve">בעניין זה מצאתי לציין כי במסגרת תיק תלה"מ </w:t>
      </w:r>
      <w:r w:rsidRPr="007309BD">
        <w:rPr>
          <w:rFonts w:ascii="Arial" w:hAnsi="Arial" w:hint="cs"/>
          <w:noProof w:val="0"/>
          <w:rtl/>
        </w:rPr>
        <w:t>48066-01-24</w:t>
      </w:r>
      <w:r>
        <w:rPr>
          <w:rFonts w:ascii="Arial" w:hAnsi="Arial" w:hint="cs"/>
          <w:noProof w:val="0"/>
          <w:rtl/>
        </w:rPr>
        <w:t xml:space="preserve"> מסר האב מספר טלפון בכתב ההגנה ובשים לב לכך שהמדובר בהליכים תלויים ועומדים יש לראות במספר הטלפון שנמסר במסגרתו כמספר הטלפון </w:t>
      </w:r>
      <w:r w:rsidR="00DA1950">
        <w:rPr>
          <w:rFonts w:ascii="Arial" w:hAnsi="Arial" w:hint="cs"/>
          <w:noProof w:val="0"/>
          <w:rtl/>
        </w:rPr>
        <w:t>אליו יישלחו הודעות האם על פי החלטה זו אלא אם האב יודיע לאם בכתב על שינוי במספר הטלפון. במקום בו האב יחסום את האפשרות לשלוח לו הודעות על ידי האם על פי החלטה זו בלבד ולא ימסור דרך חלופית למסירת ההודעות כי אז משלוח ההודעה למספר האמור גם אם לא תתקבל בפועל בשל אותה חסימה תהווה הודעה על פי החלטה זו.</w:t>
      </w:r>
    </w:p>
    <w:p w:rsidR="004757C6" w:rsidRPr="00DA1950" w:rsidRDefault="004757C6" w:rsidP="00774302">
      <w:pPr>
        <w:ind w:left="360"/>
        <w:jc w:val="both"/>
        <w:rPr>
          <w:rFonts w:ascii="Arial" w:hAnsi="Arial"/>
          <w:noProof w:val="0"/>
          <w:rtl/>
        </w:rPr>
      </w:pPr>
    </w:p>
    <w:p w:rsidR="00DA1950" w:rsidRDefault="00DA1950" w:rsidP="00774302">
      <w:pPr>
        <w:pStyle w:val="ad"/>
        <w:numPr>
          <w:ilvl w:val="0"/>
          <w:numId w:val="1"/>
        </w:numPr>
        <w:spacing w:line="360" w:lineRule="auto"/>
        <w:jc w:val="both"/>
        <w:rPr>
          <w:rFonts w:ascii="Arial" w:hAnsi="Arial"/>
          <w:noProof w:val="0"/>
        </w:rPr>
      </w:pPr>
      <w:r>
        <w:rPr>
          <w:rFonts w:ascii="Arial" w:hAnsi="Arial" w:hint="cs"/>
          <w:noProof w:val="0"/>
          <w:rtl/>
        </w:rPr>
        <w:t>מכל המקובץ לעיל אנימורה כדלקמן:</w:t>
      </w:r>
    </w:p>
    <w:p w:rsidR="00DA1950" w:rsidRDefault="00DA1950" w:rsidP="00774302">
      <w:pPr>
        <w:pStyle w:val="ad"/>
        <w:spacing w:line="360" w:lineRule="auto"/>
        <w:jc w:val="both"/>
        <w:rPr>
          <w:rFonts w:ascii="Arial" w:hAnsi="Arial"/>
          <w:noProof w:val="0"/>
          <w:rtl/>
        </w:rPr>
      </w:pPr>
    </w:p>
    <w:p w:rsidR="00774302" w:rsidRDefault="00774302" w:rsidP="0059740C">
      <w:pPr>
        <w:pStyle w:val="ad"/>
        <w:spacing w:line="360" w:lineRule="auto"/>
        <w:jc w:val="both"/>
        <w:rPr>
          <w:rFonts w:ascii="Arial" w:hAnsi="Arial"/>
          <w:noProof w:val="0"/>
          <w:rtl/>
        </w:rPr>
      </w:pPr>
      <w:r>
        <w:rPr>
          <w:rFonts w:ascii="Arial" w:hAnsi="Arial" w:hint="cs"/>
          <w:noProof w:val="0"/>
          <w:rtl/>
        </w:rPr>
        <w:t xml:space="preserve">במקום בו עולה צורך בריאותי או חינוכי או אחר של הקטינים האם תפנה לאב בהודעה כתובה (לרבות באמצעות מסרון או וואטסאפ) למספר הטלפון הידוע האחרון של האב </w:t>
      </w:r>
      <w:r w:rsidR="00DA1950">
        <w:rPr>
          <w:rFonts w:ascii="Arial" w:hAnsi="Arial" w:hint="cs"/>
          <w:noProof w:val="0"/>
          <w:rtl/>
        </w:rPr>
        <w:t xml:space="preserve">כפי שנמסר בכתב ההגנה שהגיש האב בתלה"מ </w:t>
      </w:r>
      <w:r w:rsidR="00DA1950" w:rsidRPr="007309BD">
        <w:rPr>
          <w:rFonts w:ascii="Arial" w:hAnsi="Arial" w:hint="cs"/>
          <w:noProof w:val="0"/>
          <w:rtl/>
        </w:rPr>
        <w:t>48066-01-24</w:t>
      </w:r>
      <w:r w:rsidR="00DA1950">
        <w:rPr>
          <w:rFonts w:ascii="Arial" w:hAnsi="Arial" w:hint="cs"/>
          <w:noProof w:val="0"/>
          <w:rtl/>
        </w:rPr>
        <w:t xml:space="preserve"> או למספר אחר שיימסר על ידי האב בכתב. בהודעה תפרט האם את הצורך הנדרש, את המסמכים עליהם יש לחתום </w:t>
      </w:r>
      <w:r w:rsidR="0059740C">
        <w:rPr>
          <w:rFonts w:ascii="Arial" w:hAnsi="Arial" w:hint="cs"/>
          <w:noProof w:val="0"/>
          <w:rtl/>
        </w:rPr>
        <w:t>וכל מסמך רלוונטי אחר לרבות המלצות גורם מקצועי במקום בו עסקינן במתן מענים רפואיים, אבחונים או טיפולים רגשיים.</w:t>
      </w:r>
    </w:p>
    <w:p w:rsidR="00DA1950" w:rsidRDefault="00DA1950" w:rsidP="0059740C">
      <w:pPr>
        <w:pStyle w:val="ad"/>
        <w:jc w:val="both"/>
        <w:rPr>
          <w:rFonts w:ascii="Arial" w:hAnsi="Arial"/>
          <w:noProof w:val="0"/>
          <w:rtl/>
        </w:rPr>
      </w:pPr>
    </w:p>
    <w:p w:rsidR="00DA1950" w:rsidRDefault="00DA1950" w:rsidP="00DA1950">
      <w:pPr>
        <w:pStyle w:val="ad"/>
        <w:spacing w:line="360" w:lineRule="auto"/>
        <w:jc w:val="both"/>
        <w:rPr>
          <w:rFonts w:ascii="Arial" w:hAnsi="Arial"/>
          <w:noProof w:val="0"/>
          <w:rtl/>
        </w:rPr>
      </w:pPr>
      <w:r>
        <w:rPr>
          <w:rFonts w:ascii="Arial" w:hAnsi="Arial" w:hint="cs"/>
          <w:noProof w:val="0"/>
          <w:rtl/>
        </w:rPr>
        <w:t>במקום בו האב לא יחתום על המסמכים הנדרשים ויעבירם לידי האם או לידי המוסד הרלוונטי בתוך 7 ימים האם תהיה רשאית לחתום על המסמכים הנדרשים לבדה וללא צורך בחתימת האב.</w:t>
      </w:r>
    </w:p>
    <w:p w:rsidR="00DA1950" w:rsidRDefault="00DA1950" w:rsidP="00DA1950">
      <w:pPr>
        <w:pStyle w:val="ad"/>
        <w:spacing w:line="360" w:lineRule="auto"/>
        <w:jc w:val="both"/>
        <w:rPr>
          <w:rFonts w:ascii="Arial" w:hAnsi="Arial"/>
          <w:noProof w:val="0"/>
          <w:rtl/>
        </w:rPr>
      </w:pPr>
    </w:p>
    <w:p w:rsidR="0059740C" w:rsidRDefault="0059740C" w:rsidP="0059740C">
      <w:pPr>
        <w:pStyle w:val="ad"/>
        <w:spacing w:line="360" w:lineRule="auto"/>
        <w:jc w:val="both"/>
        <w:rPr>
          <w:rFonts w:ascii="Arial" w:hAnsi="Arial"/>
          <w:noProof w:val="0"/>
          <w:rtl/>
        </w:rPr>
      </w:pPr>
      <w:r>
        <w:rPr>
          <w:rFonts w:ascii="Arial" w:hAnsi="Arial" w:hint="cs"/>
          <w:noProof w:val="0"/>
          <w:rtl/>
        </w:rPr>
        <w:lastRenderedPageBreak/>
        <w:t>כאמור לעיל על האב להותיר את מספר הטלפון המצויין לעיל זמין לשם משלוח הודעות על פי החלטה זו וככל שלא יעשה כן ולא יודיע לאם בכתב על אמצעי חלופי וזמין להעברת הודעות (מספר טלפון חלופי או כתובת מייל) הרי שמשלוח הודעה למספר הטלפון האמור (במסרון או בוואטסאפ) תהווה משלוח הודעה כדין על פי החלטה זו גם אם לא נתקבלה בפועל על ידי האב.</w:t>
      </w:r>
    </w:p>
    <w:p w:rsidR="0059740C" w:rsidRDefault="0059740C" w:rsidP="0059740C">
      <w:pPr>
        <w:pStyle w:val="ad"/>
        <w:jc w:val="both"/>
        <w:rPr>
          <w:rFonts w:ascii="Arial" w:hAnsi="Arial"/>
          <w:noProof w:val="0"/>
          <w:rtl/>
        </w:rPr>
      </w:pPr>
    </w:p>
    <w:p w:rsidR="00DA1950" w:rsidRDefault="00DA1950" w:rsidP="00DA1950">
      <w:pPr>
        <w:pStyle w:val="ad"/>
        <w:spacing w:line="360" w:lineRule="auto"/>
        <w:jc w:val="both"/>
        <w:rPr>
          <w:rFonts w:ascii="Arial" w:hAnsi="Arial"/>
          <w:noProof w:val="0"/>
          <w:rtl/>
        </w:rPr>
      </w:pPr>
      <w:r>
        <w:rPr>
          <w:rFonts w:ascii="Arial" w:hAnsi="Arial" w:hint="cs"/>
          <w:noProof w:val="0"/>
          <w:rtl/>
        </w:rPr>
        <w:t xml:space="preserve">אין באמור לעיל כדי למעט מהוראות ס' </w:t>
      </w:r>
      <w:r w:rsidR="0059740C">
        <w:rPr>
          <w:rFonts w:ascii="Arial" w:hAnsi="Arial" w:hint="cs"/>
          <w:noProof w:val="0"/>
          <w:rtl/>
        </w:rPr>
        <w:t xml:space="preserve">18-20 לחוק הכשרות המשפטית והאפוטרופסות התשכ"ב </w:t>
      </w:r>
      <w:r w:rsidR="0059740C">
        <w:rPr>
          <w:rFonts w:ascii="Arial" w:hAnsi="Arial"/>
          <w:noProof w:val="0"/>
          <w:rtl/>
        </w:rPr>
        <w:t>–</w:t>
      </w:r>
      <w:r w:rsidR="0059740C">
        <w:rPr>
          <w:rFonts w:ascii="Arial" w:hAnsi="Arial" w:hint="cs"/>
          <w:noProof w:val="0"/>
          <w:rtl/>
        </w:rPr>
        <w:t xml:space="preserve"> 1962. </w:t>
      </w:r>
    </w:p>
    <w:p w:rsidR="0059740C" w:rsidRPr="00DA1950" w:rsidRDefault="0059740C" w:rsidP="00DA1950">
      <w:pPr>
        <w:pStyle w:val="ad"/>
        <w:spacing w:line="360" w:lineRule="auto"/>
        <w:jc w:val="both"/>
        <w:rPr>
          <w:rFonts w:ascii="Arial" w:hAnsi="Arial"/>
          <w:noProof w:val="0"/>
        </w:rPr>
      </w:pPr>
    </w:p>
    <w:p w:rsidR="00694556" w:rsidRDefault="0059740C" w:rsidP="0059740C">
      <w:pPr>
        <w:pStyle w:val="ad"/>
        <w:numPr>
          <w:ilvl w:val="0"/>
          <w:numId w:val="1"/>
        </w:numPr>
        <w:spacing w:line="360" w:lineRule="auto"/>
        <w:jc w:val="both"/>
        <w:rPr>
          <w:rFonts w:ascii="Arial" w:hAnsi="Arial"/>
          <w:noProof w:val="0"/>
        </w:rPr>
      </w:pPr>
      <w:r w:rsidRPr="0059740C">
        <w:rPr>
          <w:rFonts w:ascii="Arial" w:hAnsi="Arial" w:hint="cs"/>
          <w:noProof w:val="0"/>
          <w:rtl/>
        </w:rPr>
        <w:t xml:space="preserve">בכך </w:t>
      </w:r>
      <w:r>
        <w:rPr>
          <w:rFonts w:ascii="Arial" w:hAnsi="Arial" w:hint="cs"/>
          <w:noProof w:val="0"/>
          <w:rtl/>
        </w:rPr>
        <w:t>מסתיים בירור התובענה והמזכירות תסגור את התיק.</w:t>
      </w:r>
    </w:p>
    <w:p w:rsidR="00F360FA" w:rsidRDefault="00F360FA" w:rsidP="00F360FA">
      <w:pPr>
        <w:spacing w:line="360" w:lineRule="auto"/>
        <w:ind w:left="360"/>
        <w:jc w:val="both"/>
        <w:rPr>
          <w:rFonts w:ascii="Arial" w:hAnsi="Arial"/>
          <w:noProof w:val="0"/>
          <w:rtl/>
        </w:rPr>
      </w:pPr>
    </w:p>
    <w:p w:rsidR="00F360FA" w:rsidRPr="00F360FA" w:rsidRDefault="00F360FA" w:rsidP="00F360FA">
      <w:pPr>
        <w:spacing w:line="360" w:lineRule="auto"/>
        <w:ind w:left="360"/>
        <w:jc w:val="both"/>
        <w:rPr>
          <w:rFonts w:ascii="Arial" w:hAnsi="Arial"/>
          <w:b/>
          <w:bCs/>
          <w:noProof w:val="0"/>
          <w:rtl/>
        </w:rPr>
      </w:pPr>
      <w:r w:rsidRPr="00F360FA">
        <w:rPr>
          <w:rFonts w:ascii="Arial" w:hAnsi="Arial" w:hint="cs"/>
          <w:b/>
          <w:bCs/>
          <w:noProof w:val="0"/>
          <w:rtl/>
        </w:rPr>
        <w:t>החלטה זו מותרת בפרסום במאגרים משפטיים ללא פרטים מזהים מסוג כלשהו.</w:t>
      </w:r>
    </w:p>
    <w:p w:rsidR="00F360FA" w:rsidRPr="00F360FA" w:rsidRDefault="00F360FA" w:rsidP="00F360FA">
      <w:pPr>
        <w:spacing w:line="360" w:lineRule="auto"/>
        <w:ind w:left="360"/>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אוקטובר 2024</w:t>
          </w:r>
        </w:sdtContent>
      </w:sdt>
      <w:r w:rsidR="00005C8B">
        <w:rPr>
          <w:rFonts w:ascii="Arial" w:hAnsi="Arial"/>
          <w:noProof w:val="0"/>
          <w:rtl/>
        </w:rPr>
        <w:t>, בהעדר הצדדים.</w:t>
      </w:r>
    </w:p>
    <w:p w:rsidR="00C43648" w:rsidRDefault="006424FF"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6424FF" w:rsidP="00C43648">
      <w:pPr>
        <w:tabs>
          <w:tab w:val="left" w:pos="2553"/>
        </w:tabs>
        <w:ind w:left="5040"/>
      </w:pPr>
      <w:sdt>
        <w:sdtPr>
          <w:rPr>
            <w:rtl/>
          </w:rPr>
          <w:alias w:val="MergeField"/>
          <w:tag w:val="1237"/>
          <w:id w:val="649950785"/>
        </w:sdtPr>
        <w:sdtEndPr/>
        <w:sdtContent>
          <w:r w:rsidR="009F5F06">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1"/>
      <w:footerReference w:type="default" r:id="rId12"/>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4FF" w:rsidRDefault="006424FF">
      <w:r>
        <w:separator/>
      </w:r>
    </w:p>
  </w:endnote>
  <w:endnote w:type="continuationSeparator" w:id="0">
    <w:p w:rsidR="006424FF" w:rsidRDefault="006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E0EB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E0EB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4FF" w:rsidRDefault="006424FF">
      <w:r>
        <w:separator/>
      </w:r>
    </w:p>
  </w:footnote>
  <w:footnote w:type="continuationSeparator" w:id="0">
    <w:p w:rsidR="006424FF" w:rsidRDefault="0064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1068A" w:rsidRDefault="006424FF" w:rsidP="00A3482F">
          <w:pPr>
            <w:rPr>
              <w:sz w:val="20"/>
              <w:szCs w:val="20"/>
              <w:rtl/>
            </w:rPr>
          </w:pPr>
          <w:sdt>
            <w:sdtPr>
              <w:rPr>
                <w:rtl/>
              </w:rPr>
              <w:alias w:val="1170"/>
              <w:tag w:val="1170"/>
              <w:id w:val="1066377040"/>
              <w:text w:multiLine="1"/>
            </w:sdtPr>
            <w:sdtEndPr/>
            <w:sdtContent>
              <w:r w:rsidR="00BD39C3">
                <w:rPr>
                  <w:b/>
                  <w:bCs/>
                  <w:noProof w:val="0"/>
                  <w:sz w:val="26"/>
                  <w:szCs w:val="26"/>
                  <w:rtl/>
                </w:rPr>
                <w:t>א"פ</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48732-01-24</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15192"/>
    <w:multiLevelType w:val="hybridMultilevel"/>
    <w:tmpl w:val="15BE5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271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27119&amp;lt;/CaseID&amp;gt;_x000d__x000a_        &amp;lt;CaseMonth&amp;gt;1&amp;lt;/CaseMonth&amp;gt;_x000d__x000a_        &amp;lt;CaseYear&amp;gt;2024&amp;lt;/CaseYear&amp;gt;_x000d__x000a_        &amp;lt;CaseNumber&amp;gt;48732&amp;lt;/CaseNumber&amp;gt;_x000d__x000a_        &amp;lt;NumeratorGroupID&amp;gt;1&amp;lt;/NumeratorGroupID&amp;gt;_x000d__x000a_        &amp;lt;CaseName&amp;gt;אסרף נ&amp;#39; אסרף ואח&amp;#39;&amp;lt;/CaseName&amp;gt;_x000d__x000a_        &amp;lt;CourtID&amp;gt;43&amp;lt;/CourtID&amp;gt;_x000d__x000a_        &amp;lt;CaseTypeID&amp;gt;10045&amp;lt;/CaseTypeID&amp;gt;_x000d__x000a_        &amp;lt;CaseInterestID&amp;gt;10318&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732-01-24&amp;lt;/CaseDisplayIdentifier&amp;gt;_x000d__x000a_        &amp;lt;CaseTypeDesc&amp;gt;א&amp;quot;פ&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21T14:48:00+02:00&amp;lt;/CaseOpenDate&amp;gt;_x000d__x000a_        &amp;lt;PleaTypeID&amp;gt;5&amp;lt;/PleaTypeID&amp;gt;_x000d__x000a_        &amp;lt;CourtLevelID&amp;gt;1&amp;lt;/CourtLevelID&amp;gt;_x000d__x000a_        &amp;lt;CourtLevelCaseTypeInterestID&amp;gt;1141&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27119&amp;lt;/CaseID&amp;gt;_x000d__x000a_        &amp;lt;CaseMonth&amp;gt;1&amp;lt;/CaseMonth&amp;gt;_x000d__x000a_        &amp;lt;CaseYear&amp;gt;2024&amp;lt;/CaseYear&amp;gt;_x000d__x000a_        &amp;lt;CaseNumber&amp;gt;48732&amp;lt;/CaseNumber&amp;gt;_x000d__x000a_        &amp;lt;NumeratorGroupID&amp;gt;1&amp;lt;/NumeratorGroupID&amp;gt;_x000d__x000a_        &amp;lt;CaseName&amp;gt;אסרף נ&amp;#39; אסרף ואח&amp;#39;&amp;lt;/CaseName&amp;gt;_x000d__x000a_        &amp;lt;CourtID&amp;gt;43&amp;lt;/CourtID&amp;gt;_x000d__x000a_        &amp;lt;CaseTypeID&amp;gt;10045&amp;lt;/CaseTypeID&amp;gt;_x000d__x000a_        &amp;lt;CaseInterestID&amp;gt;10318&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732-01-24&amp;lt;/CaseDisplayIdentifier&amp;gt;_x000d__x000a_        &amp;lt;CaseTypeDesc&amp;gt;א&amp;quot;פ&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4-01-21T14:48:00+02:00&amp;lt;/CaseOpenDate&amp;gt;_x000d__x000a_        &amp;lt;PleaTypeID&amp;gt;5&amp;lt;/PleaTypeID&amp;gt;_x000d__x000a_        &amp;lt;CourtLevelID&amp;gt;1&amp;lt;/CourtLevelID&amp;gt;_x000d__x000a_        &amp;lt;CourtLevelCaseTypeInterestID&amp;gt;1141&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59281&amp;lt;/DecisionID&amp;gt;_x000d__x000a_        &amp;lt;DecisionName&amp;gt;החלטה  שניתנה ע&amp;quot;י  כרמית חדד&amp;lt;/DecisionName&amp;gt;_x000d__x000a_        &amp;lt;DecisionStatusID&amp;gt;1&amp;lt;/DecisionStatusID&amp;gt;_x000d__x000a_        &amp;lt;DecisionStatusChangeDate&amp;gt;2024-10-14T15:40:25.097+03:00&amp;lt;/DecisionStatusChangeDate&amp;gt;_x000d__x000a_        &amp;lt;DecisionSignatureDate&amp;gt;2024-09-12T12:21:48.16+03:00&amp;lt;/DecisionSignatureDate&amp;gt;_x000d__x000a_        &amp;lt;DecisionSignatureUserID&amp;gt;031940406@GOV.IL&amp;lt;/DecisionSignatureUserID&amp;gt;_x000d__x000a_        &amp;lt;DecisionCreateDate&amp;gt;2024-09-12T09:24:26.81+03:00&amp;lt;/DecisionCreateDate&amp;gt;_x000d__x000a_        &amp;lt;DecisionChangeDate&amp;gt;2024-10-14T15:40:25.197+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96525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6548925@GOV.IL&amp;lt;/DecisionCreationUserID&amp;gt;_x000d__x000a_        &amp;lt;DecisionDisplayName&amp;gt;החלטה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4859281&amp;lt;/DecisionID&amp;gt;_x000d__x000a_        &amp;lt;CaseID&amp;gt;80927119&amp;lt;/CaseID&amp;gt;_x000d__x000a_        &amp;lt;IsOriginal&amp;gt;true&amp;lt;/IsOriginal&amp;gt;_x000d__x000a_        &amp;lt;IsDeleted&amp;gt;false&amp;lt;/IsDeleted&amp;gt;_x000d__x000a_        &amp;lt;CaseName&amp;gt;אסרף נ&amp;#39; אסרף ואח&amp;#39;&amp;lt;/CaseName&amp;gt;_x000d__x000a_        &amp;lt;CaseDisplayIdentifier&amp;gt;48732-01-24 א&amp;quot;פ&amp;lt;/CaseDisplayIdentifier&amp;gt;_x000d__x000a_      &amp;lt;/dt_DecisionCase&amp;gt;_x000d__x000a_    &amp;lt;/DecisionDS&amp;gt;_x000d__x000a_  &amp;lt;/diffgr:diffgram&amp;gt;_x000d__x000a_&amp;lt;/DecisionDS&amp;gt;"/>
    <w:docVar w:name="DecisionID" w:val="154859281"/>
    <w:docVar w:name="WordClientAssemblyName" w:val="NGCS.Decision.ClientWordBL"/>
    <w:docVar w:name="WordClientClassName" w:val="NGCS.Decision.ClientWordBL.DecisionClient"/>
  </w:docVars>
  <w:rsids>
    <w:rsidRoot w:val="00694556"/>
    <w:rsid w:val="00000062"/>
    <w:rsid w:val="0000226B"/>
    <w:rsid w:val="00005C8B"/>
    <w:rsid w:val="00034838"/>
    <w:rsid w:val="000564AB"/>
    <w:rsid w:val="00056B0E"/>
    <w:rsid w:val="00064FBD"/>
    <w:rsid w:val="00082AB2"/>
    <w:rsid w:val="000906FE"/>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937BE"/>
    <w:rsid w:val="002C344E"/>
    <w:rsid w:val="00307A6A"/>
    <w:rsid w:val="00307C40"/>
    <w:rsid w:val="00320433"/>
    <w:rsid w:val="003230C7"/>
    <w:rsid w:val="00327E50"/>
    <w:rsid w:val="0033597A"/>
    <w:rsid w:val="00362612"/>
    <w:rsid w:val="0036743F"/>
    <w:rsid w:val="003715DD"/>
    <w:rsid w:val="0037365D"/>
    <w:rsid w:val="003823E0"/>
    <w:rsid w:val="003A4521"/>
    <w:rsid w:val="003D1C8C"/>
    <w:rsid w:val="0040096C"/>
    <w:rsid w:val="00414F1F"/>
    <w:rsid w:val="0043125D"/>
    <w:rsid w:val="0043502B"/>
    <w:rsid w:val="004443AC"/>
    <w:rsid w:val="00447936"/>
    <w:rsid w:val="00451E28"/>
    <w:rsid w:val="00462C62"/>
    <w:rsid w:val="004757C6"/>
    <w:rsid w:val="0048103A"/>
    <w:rsid w:val="004A5E03"/>
    <w:rsid w:val="004B517F"/>
    <w:rsid w:val="004C4BDF"/>
    <w:rsid w:val="004D1187"/>
    <w:rsid w:val="004E1987"/>
    <w:rsid w:val="004E2E15"/>
    <w:rsid w:val="004E6E3C"/>
    <w:rsid w:val="00520898"/>
    <w:rsid w:val="00523621"/>
    <w:rsid w:val="00524986"/>
    <w:rsid w:val="005268F6"/>
    <w:rsid w:val="00547DB7"/>
    <w:rsid w:val="0059740C"/>
    <w:rsid w:val="005F4F09"/>
    <w:rsid w:val="0061431B"/>
    <w:rsid w:val="00622BAA"/>
    <w:rsid w:val="006306CF"/>
    <w:rsid w:val="006424FF"/>
    <w:rsid w:val="00644E9A"/>
    <w:rsid w:val="00671BD5"/>
    <w:rsid w:val="006805C1"/>
    <w:rsid w:val="00686C21"/>
    <w:rsid w:val="006931C1"/>
    <w:rsid w:val="00694556"/>
    <w:rsid w:val="006D3B31"/>
    <w:rsid w:val="006E0D96"/>
    <w:rsid w:val="006E1A53"/>
    <w:rsid w:val="00704EDA"/>
    <w:rsid w:val="00721122"/>
    <w:rsid w:val="007309BD"/>
    <w:rsid w:val="007336B5"/>
    <w:rsid w:val="007362BE"/>
    <w:rsid w:val="00753019"/>
    <w:rsid w:val="00774302"/>
    <w:rsid w:val="00795365"/>
    <w:rsid w:val="007A351D"/>
    <w:rsid w:val="007B7765"/>
    <w:rsid w:val="007D45E3"/>
    <w:rsid w:val="007E2942"/>
    <w:rsid w:val="007E6115"/>
    <w:rsid w:val="007F4609"/>
    <w:rsid w:val="008176A1"/>
    <w:rsid w:val="00820005"/>
    <w:rsid w:val="00844318"/>
    <w:rsid w:val="00853680"/>
    <w:rsid w:val="00870890"/>
    <w:rsid w:val="00873602"/>
    <w:rsid w:val="00875D12"/>
    <w:rsid w:val="0088479D"/>
    <w:rsid w:val="00896889"/>
    <w:rsid w:val="008C5714"/>
    <w:rsid w:val="008D10B2"/>
    <w:rsid w:val="008E0EB9"/>
    <w:rsid w:val="00903896"/>
    <w:rsid w:val="00906F3D"/>
    <w:rsid w:val="0092381F"/>
    <w:rsid w:val="0094424E"/>
    <w:rsid w:val="00961E68"/>
    <w:rsid w:val="009622DF"/>
    <w:rsid w:val="00967DFF"/>
    <w:rsid w:val="00994341"/>
    <w:rsid w:val="009D1A48"/>
    <w:rsid w:val="009F164B"/>
    <w:rsid w:val="009F323C"/>
    <w:rsid w:val="009F5F06"/>
    <w:rsid w:val="00A3392B"/>
    <w:rsid w:val="00A3482F"/>
    <w:rsid w:val="00A64372"/>
    <w:rsid w:val="00A74E64"/>
    <w:rsid w:val="00A94B64"/>
    <w:rsid w:val="00AA3229"/>
    <w:rsid w:val="00AA7596"/>
    <w:rsid w:val="00AB5E52"/>
    <w:rsid w:val="00AC3B02"/>
    <w:rsid w:val="00AC3B7B"/>
    <w:rsid w:val="00AC5209"/>
    <w:rsid w:val="00AE7752"/>
    <w:rsid w:val="00AF7FDA"/>
    <w:rsid w:val="00B04127"/>
    <w:rsid w:val="00B708EC"/>
    <w:rsid w:val="00B80CBD"/>
    <w:rsid w:val="00B86096"/>
    <w:rsid w:val="00BA517C"/>
    <w:rsid w:val="00BB3D05"/>
    <w:rsid w:val="00BB73BE"/>
    <w:rsid w:val="00BC29BA"/>
    <w:rsid w:val="00BC2D89"/>
    <w:rsid w:val="00BC3D16"/>
    <w:rsid w:val="00BC4931"/>
    <w:rsid w:val="00BD39C3"/>
    <w:rsid w:val="00BE05B2"/>
    <w:rsid w:val="00BF1908"/>
    <w:rsid w:val="00BF38B7"/>
    <w:rsid w:val="00C22D93"/>
    <w:rsid w:val="00C31120"/>
    <w:rsid w:val="00C34482"/>
    <w:rsid w:val="00C43648"/>
    <w:rsid w:val="00C50A9F"/>
    <w:rsid w:val="00C642FA"/>
    <w:rsid w:val="00CC7622"/>
    <w:rsid w:val="00D27982"/>
    <w:rsid w:val="00D33B86"/>
    <w:rsid w:val="00D53924"/>
    <w:rsid w:val="00D55D0C"/>
    <w:rsid w:val="00D96D8C"/>
    <w:rsid w:val="00DA1950"/>
    <w:rsid w:val="00DA6649"/>
    <w:rsid w:val="00DB4617"/>
    <w:rsid w:val="00DC1259"/>
    <w:rsid w:val="00DC1BD2"/>
    <w:rsid w:val="00DC2571"/>
    <w:rsid w:val="00DC487C"/>
    <w:rsid w:val="00DE6BF6"/>
    <w:rsid w:val="00DF257B"/>
    <w:rsid w:val="00E1068A"/>
    <w:rsid w:val="00E25884"/>
    <w:rsid w:val="00E31C2B"/>
    <w:rsid w:val="00E4117B"/>
    <w:rsid w:val="00E5426A"/>
    <w:rsid w:val="00E54642"/>
    <w:rsid w:val="00EB6C79"/>
    <w:rsid w:val="00EC37E9"/>
    <w:rsid w:val="00EE733C"/>
    <w:rsid w:val="00EF4330"/>
    <w:rsid w:val="00F06995"/>
    <w:rsid w:val="00F13623"/>
    <w:rsid w:val="00F360FA"/>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F25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139B1" w:rsidP="00A139B1">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A139B1" w:rsidRDefault="00A139B1" w:rsidP="00A139B1">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635891"/>
    <w:rsid w:val="00793995"/>
    <w:rsid w:val="008D2096"/>
    <w:rsid w:val="009133C7"/>
    <w:rsid w:val="00A07853"/>
    <w:rsid w:val="00A139B1"/>
    <w:rsid w:val="00AA7CE3"/>
    <w:rsid w:val="00D14637"/>
    <w:rsid w:val="00E14051"/>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39B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A139B1"/>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A139B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לששרותים חברתיים- אשקלון- שלום המשפחה סדרי דין</FullName>
        <LastName>המחלקה לששרותים חברתיים- אשקלון- שלום המשפחה סדרי דין</LastName>
        <PartyPropertyName/>
        <AuthenticationTypeAndNumber>רשויות מקומיות 10000000373</AuthenticationTypeAndNumber>
        <RepresentatedOrRepresentativesNames/>
        <RepresentatedOrRepresentativesCount>0</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265546343</CasePartyID>
        <PartyTypeID>3</PartyTypeID>
        <ActivityStatusID>1</ActivityStatusID>
        <LegalEntityID>45210144</LegalEntityID>
        <CaseLegalEntityID>127534306</CaseLegalEntityID>
        <AssistantRoleID>16</AssistantRoleID>
        <AuthenticationTypeID>14</AuthenticationTypeID>
        <AuthenticationTypeName>רשויות מקומיות</AuthenticationTypeName>
        <LegalEntityNumber>10000000373</LegalEntityNumber>
        <IsMainPartyType>true</IsMainPartyType>
        <CaseDisplayIdentifier>48732-01-24</CaseDisplayIdentifier>
        <CaseTypeID>10045</CaseTypeID>
        <CaseTypeName>אפוטרופסות (א"פ)</CaseTypeName>
        <CaseName>אסרף נ' אסרף ואח'</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5</PleaTypeID>
        <GroupPartyAlias/>
        <IsConverted>false</IsConverted>
        <LegalEntityRegisteredNameID>10345846</LegalEntityRegisteredNameID>
        <RepresentatedNamesOfAssistant/>
        <LegalEntityTypeID>3</LegalEntityTypeID>
        <IsVerdictExists>false</IsVerdictExists>
        <IsAsirAzir>false</IsAsirAzir>
        <MainAndSecSpec/>
        <IsPublicationProhibited>false</IsPublicationProhibited>
        <PublicationProhibitedFullName>המחלקה לששרותים חברתיים- אשקלון- שלום המשפחה סדרי דין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ניצה אסרף</FullName>
        <FirstName>ניצה</FirstName>
        <LastName>גלאם</LastName>
        <PartyPropertyName/>
        <AuthenticationTypeAndNumber>ת"ז 052712916</AuthenticationTypeAndNumber>
        <RepresentatedOrRepresentativesNames>צבי מימון</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265284058</CasePartyID>
        <PartyTypeID>1</PartyTypeID>
        <ActivityStatusID>1</ActivityStatusID>
        <PartyAliasID>3</PartyAliasID>
        <PartyAliasName>מבקש</PartyAliasName>
        <OrdinalNumber>1</OrdinalNumber>
        <LegalEntityID>34428203</LegalEntityID>
        <CaseLegalEntityID>127454333</CaseLegalEntityID>
        <AuthenticationTypeID>1</AuthenticationTypeID>
        <AuthenticationTypeName>ת"ז</AuthenticationTypeName>
        <LegalEntityNumber>052712916</LegalEntityNumber>
        <IsMainPartyType>true</IsMainPartyType>
        <CaseDisplayIdentifier>48732-01-24</CaseDisplayIdentifier>
        <CaseTypeID>10045</CaseTypeID>
        <CaseTypeName>אפוטרופסות (א"פ)</CaseTypeName>
        <CaseName>אסרף נ' אסרף ואח'</CaseName>
        <FullAddress>שדרות עמק יזרעאל 31/2 אשקלון </FullAddress>
        <MotionID>0</MotionID>
        <CasePleaID>0</CasePleaID>
        <FatherName>רפי</FatherName>
        <LinkedCaseID>0</LinkedCaseID>
        <PartyID>1</PartyID>
        <CasePartyCategoryID>2</CasePartyCategoryID>
        <LegalEntityAddressID>88863034</LegalEntityAddressID>
        <PleaTypeID>5</PleaTypeID>
        <GroupPartyAlias>מבקשים</GroupPartyAlias>
        <IsConverted>false</IsConverted>
        <LegalEntityRegisteredNameID>10627530</LegalEntityRegisteredNameID>
        <LegalEntityNameID>96031883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ניצה אסרף</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צבי מימון</FullName>
        <FirstName>צבי</FirstName>
        <LastName>מימון</LastName>
        <PartyPropertyName/>
        <AuthenticationTypeAndNumber>מ.ר. 28708</AuthenticationTypeAndNumber>
        <RepresentatedOrRepresentativesNames>ניצה אסרף</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265284059</CasePartyID>
        <PartyTypeID>2</PartyTypeID>
        <ActivityStatusID>1</ActivityStatusID>
        <PartyAliasID>22</PartyAliasID>
        <PartyAliasName>בא כוח מבקשים</PartyAliasName>
        <OrdinalNumber>1</OrdinalNumber>
        <LegalEntityID>386716</LegalEntityID>
        <CaseLegalEntityID>127454334</CaseLegalEntityID>
        <AuthenticationTypeID>4</AuthenticationTypeID>
        <AuthenticationTypeName>מ.ר.</AuthenticationTypeName>
        <LegalEntityNumber>28708</LegalEntityNumber>
        <IsMainPartyType>true</IsMainPartyType>
        <CaseDisplayIdentifier>48732-01-24</CaseDisplayIdentifier>
        <CaseTypeID>10045</CaseTypeID>
        <CaseTypeName>אפוטרופסות (א"פ)</CaseTypeName>
        <CaseName>אסרף נ' אסרף ואח'</CaseName>
        <FullAddress>הבנאים 9 אשדוד </FullAddress>
        <EmailAddress>mzvilaw@gmail.COM</EmailAddress>
        <MotionID>0</MotionID>
        <CasePleaID>0</CasePleaID>
        <FatherName xml:space="preserve">        </FatherName>
        <LinkedCaseID>0</LinkedCaseID>
        <PartyID>1</PartyID>
        <CasePartyCategoryID>2</CasePartyCategoryID>
        <LegalEntityAddressID>70426188</LegalEntityAddressID>
        <LegalEntityEmailAddressID>67875980</LegalEntityEmailAddressID>
        <PleaTypeID>5</PleaTypeID>
        <LawyerOfficeName>משרד עו"ד: צבי מימון</LawyerOfficeName>
        <LawyerOfficeID>427360</LawyerOfficeID>
        <GroupPartyAlias/>
        <IsConverted>false</IsConverted>
        <LegalEntityNameID>7700</LegalEntityNameID>
        <RepresentatedNamesOfAssistant/>
        <LegalEntityTypeID>4</LegalEntityTypeID>
        <IsVerdictExists>false</IsVerdictExists>
        <IsAsirAzir>false</IsAsirAzir>
        <MainAndSecSpec/>
        <IsPublicationProhibited>false</IsPublicationProhibited>
        <PublicationProhibitedFullName>צבי מימון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עמירם אסרף</FullName>
        <FirstName>עמירם</FirstName>
        <LastName>אסרף</LastName>
        <PartyPropertyName/>
        <AuthenticationTypeAndNumber>ת"ז 052325347</AuthenticationTypeAndNumber>
        <RepresentatedOrRepresentativesNames/>
        <RepresentatedOrRepresentativesCount>0</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265284060</CasePartyID>
        <PartyTypeID>1</PartyTypeID>
        <ActivityStatusID>1</ActivityStatusID>
        <PartyAliasID>4</PartyAliasID>
        <PartyAliasName>משיב</PartyAliasName>
        <OrdinalNumber>1</OrdinalNumber>
        <LegalEntityID>71100888</LegalEntityID>
        <CaseLegalEntityID>127454335</CaseLegalEntityID>
        <AuthenticationTypeID>1</AuthenticationTypeID>
        <AuthenticationTypeName>ת"ז</AuthenticationTypeName>
        <LegalEntityNumber>052325347</LegalEntityNumber>
        <IsMainPartyType>true</IsMainPartyType>
        <CaseDisplayIdentifier>48732-01-24</CaseDisplayIdentifier>
        <CaseTypeID>10045</CaseTypeID>
        <CaseTypeName>אפוטרופסות (א"פ)</CaseTypeName>
        <CaseName>אסרף נ' אסרף ואח'</CaseName>
        <FullAddress>אריה בן אליעזר 29/2 אשדוד </FullAddress>
        <MotionID>0</MotionID>
        <CasePleaID>0</CasePleaID>
        <FatherName>בנימין</FatherName>
        <LinkedCaseID>0</LinkedCaseID>
        <PartyID>2</PartyID>
        <CasePartyCategoryID>2</CasePartyCategoryID>
        <LegalEntityAddressID>88863035</LegalEntityAddressID>
        <GrandfatherName/>
        <DrivingLicenseNumber>8169129</DrivingLicenseNumber>
        <PleaTypeID>5</PleaTypeID>
        <GroupPartyAlias>משיבים</GroupPartyAlias>
        <IsConverted>false</IsConverted>
        <LegalEntityRegisteredNameID>3061102</LegalEntityRegisteredNameID>
        <LegalEntityNameID>96031884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עמירם אסרף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265284062</CasePartyID>
        <PartyTypeID>2</PartyTypeID>
        <ActivityStatusID>1</ActivityStatusID>
        <PartyAliasID>23</PartyAliasID>
        <PartyAliasName>בא כוח משיבים</PartyAliasName>
        <OrdinalNumber>1</OrdinalNumber>
        <LegalEntityID>15874814</LegalEntityID>
        <CaseLegalEntityID>127454337</CaseLegalEntityID>
        <AuthenticationTypeID>4</AuthenticationTypeID>
        <AuthenticationTypeName>מ.ר.</AuthenticationTypeName>
        <LegalEntityNumber>50225</LegalEntityNumber>
        <IsMainPartyType>true</IsMainPartyType>
        <CaseDisplayIdentifier>48732-01-24</CaseDisplayIdentifier>
        <CaseTypeID>10045</CaseTypeID>
        <CaseTypeName>אפוטרופסות (א"פ)</CaseTypeName>
        <CaseName>אסרף נ' אסרף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MainAndSecSpec/>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265284061</CasePartyID>
        <PartyTypeID>1</PartyTypeID>
        <ActivityStatusID>1</ActivityStatusID>
        <PartyAliasID>4</PartyAliasID>
        <PartyAliasName>משיב</PartyAliasName>
        <OrdinalNumber>2</OrdinalNumber>
        <LegalEntityID>6763</LegalEntityID>
        <CaseLegalEntityID>127454336</CaseLegalEntityID>
        <AuthenticationTypeID>13</AuthenticationTypeID>
        <AuthenticationTypeName>משרדי ממשלה</AuthenticationTypeName>
        <LegalEntityNumber>999012</LegalEntityNumber>
        <IsMainPartyType>true</IsMainPartyType>
        <CaseDisplayIdentifier>48732-01-24</CaseDisplayIdentifier>
        <CaseTypeID>10045</CaseTypeID>
        <CaseTypeName>אפוטרופסות (א"פ)</CaseTypeName>
        <CaseName>אסרף נ' אסרף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265284057</CasePartyID>
        <PartyTypeID>1</PartyTypeID>
        <ActivityStatusID>1</ActivityStatusID>
        <PartyAliasID>4</PartyAliasID>
        <PartyAliasName>משיב</PartyAliasName>
        <OrdinalNumber>3</OrdinalNumber>
        <LegalEntityID>69991102</LegalEntityID>
        <CaseLegalEntityID>127454332</CaseLegalEntityID>
        <AuthenticationTypeID>13</AuthenticationTypeID>
        <AuthenticationTypeName>משרדי ממשלה</AuthenticationTypeName>
        <LegalEntityNumber>570001538</LegalEntityNumber>
        <IsMainPartyType>true</IsMainPartyType>
        <CaseDisplayIdentifier>48732-01-24</CaseDisplayIdentifier>
        <CaseTypeID>10045</CaseTypeID>
        <CaseTypeName>אפוטרופסות (א"פ)</CaseTypeName>
        <CaseName>אסרף נ' אסרף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2024-09-12T09:19:09.5038417+03:00</DecisionSignatureDate>
    <OpenCaseDate>2024-01-21T14:48:00+02:00</OpenCaseDate>
    <CaseFeeSum>0.000</CaseFeeSum>
    <DecisionTypeID>1</DecisionTypeID>
    <DecisionSignatureUserName>כרמית חדד</DecisionSignatureUserName>
    <DecisionSignatureDateHebrew>2024-09-12T09:19:09.5038417+03:00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אסרף נ' אסרף ואח'</CaseName>
    <DecisionNumberInCase>13</DecisionNumberInCase>
  </dt_Decision>
  <dt_DecisionCase>
    <DecisionID>0</DecisionID>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לששרותים חברתיים- אשקלון- שלום המשפחה סדרי דין</FullName>
        <LastName>המחלקה לששרותים חברתיים- אשקלון- שלום המשפחה סדרי דין</LastName>
        <PartyPropertyName/>
        <AuthenticationTypeAndNumber>רשויות מקומיות 10000000373</AuthenticationTypeAndNumber>
        <RepresentatedOrRepresentativesNames/>
        <RepresentatedOrRepresentativesCount>0</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265546343</CasePartyID>
        <PartyTypeID>3</PartyTypeID>
        <ActivityStatusID>1</ActivityStatusID>
        <LegalEntityID>45210144</LegalEntityID>
        <CaseLegalEntityID>127534306</CaseLegalEntityID>
        <AssistantRoleID>16</AssistantRoleID>
        <AuthenticationTypeID>14</AuthenticationTypeID>
        <AuthenticationTypeName>רשויות מקומיות</AuthenticationTypeName>
        <LegalEntityNumber>10000000373</LegalEntityNumber>
        <IsMainPartyType>true</IsMainPartyType>
        <CaseDisplayIdentifier>48732-01-24</CaseDisplayIdentifier>
        <CaseTypeID>10045</CaseTypeID>
        <CaseTypeName>אפוטרופסות (א"פ)</CaseTypeName>
        <CaseName>אסרף נ' אסרף ואח'</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5</PleaTypeID>
        <GroupPartyAlias/>
        <IsConverted>false</IsConverted>
        <LegalEntityRegisteredNameID>10345846</LegalEntityRegisteredNameID>
        <RepresentatedNamesOfAssistant/>
        <LegalEntityTypeID>3</LegalEntityTypeID>
        <IsVerdictExists>false</IsVerdictExists>
        <IsAsirAzir>false</IsAsirAzir>
        <MainAndSecSpec/>
        <IsPublicationProhibited>false</IsPublicationProhibited>
        <PublicationProhibitedFullName>המחלקה לששרותים חברתיים- אשקלון- שלום המשפחה סדרי דין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ניצה אסרף</FullName>
        <FirstName>ניצה</FirstName>
        <LastName>גלאם</LastName>
        <PartyPropertyName/>
        <AuthenticationTypeAndNumber>ת"ז 052712916</AuthenticationTypeAndNumber>
        <RepresentatedOrRepresentativesNames>צבי מימון</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265284058</CasePartyID>
        <PartyTypeID>1</PartyTypeID>
        <ActivityStatusID>1</ActivityStatusID>
        <PartyAliasID>3</PartyAliasID>
        <PartyAliasName>מבקש</PartyAliasName>
        <OrdinalNumber>1</OrdinalNumber>
        <LegalEntityID>34428203</LegalEntityID>
        <CaseLegalEntityID>127454333</CaseLegalEntityID>
        <AuthenticationTypeID>1</AuthenticationTypeID>
        <AuthenticationTypeName>ת"ז</AuthenticationTypeName>
        <LegalEntityNumber>052712916</LegalEntityNumber>
        <IsMainPartyType>true</IsMainPartyType>
        <CaseDisplayIdentifier>48732-01-24</CaseDisplayIdentifier>
        <CaseTypeID>10045</CaseTypeID>
        <CaseTypeName>אפוטרופסות (א"פ)</CaseTypeName>
        <CaseName>אסרף נ' אסרף ואח'</CaseName>
        <FullAddress>שדרות עמק יזרעאל 31/2 אשקלון </FullAddress>
        <MotionID>0</MotionID>
        <CasePleaID>0</CasePleaID>
        <FatherName>רפי</FatherName>
        <LinkedCaseID>0</LinkedCaseID>
        <PartyID>1</PartyID>
        <CasePartyCategoryID>2</CasePartyCategoryID>
        <LegalEntityAddressID>88863034</LegalEntityAddressID>
        <PleaTypeID>5</PleaTypeID>
        <GroupPartyAlias>מבקשים</GroupPartyAlias>
        <IsConverted>false</IsConverted>
        <LegalEntityRegisteredNameID>10627530</LegalEntityRegisteredNameID>
        <LegalEntityNameID>96031883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ניצה אסרף</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צבי מימון</FullName>
        <FirstName>צבי</FirstName>
        <LastName>מימון</LastName>
        <PartyPropertyName/>
        <AuthenticationTypeAndNumber>מ.ר. 28708</AuthenticationTypeAndNumber>
        <RepresentatedOrRepresentativesNames>ניצה אסרף</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265284059</CasePartyID>
        <PartyTypeID>2</PartyTypeID>
        <ActivityStatusID>1</ActivityStatusID>
        <PartyAliasID>22</PartyAliasID>
        <PartyAliasName>בא כוח מבקשים</PartyAliasName>
        <OrdinalNumber>1</OrdinalNumber>
        <LegalEntityID>386716</LegalEntityID>
        <CaseLegalEntityID>127454334</CaseLegalEntityID>
        <AuthenticationTypeID>4</AuthenticationTypeID>
        <AuthenticationTypeName>מ.ר.</AuthenticationTypeName>
        <LegalEntityNumber>28708</LegalEntityNumber>
        <IsMainPartyType>true</IsMainPartyType>
        <CaseDisplayIdentifier>48732-01-24</CaseDisplayIdentifier>
        <CaseTypeID>10045</CaseTypeID>
        <CaseTypeName>אפוטרופסות (א"פ)</CaseTypeName>
        <CaseName>אסרף נ' אסרף ואח'</CaseName>
        <FullAddress>הבנאים 9 אשדוד </FullAddress>
        <EmailAddress>mzvilaw@gmail.COM</EmailAddress>
        <MotionID>0</MotionID>
        <CasePleaID>0</CasePleaID>
        <FatherName xml:space="preserve">        </FatherName>
        <LinkedCaseID>0</LinkedCaseID>
        <PartyID>1</PartyID>
        <CasePartyCategoryID>2</CasePartyCategoryID>
        <LegalEntityAddressID>70426188</LegalEntityAddressID>
        <LegalEntityEmailAddressID>67875980</LegalEntityEmailAddressID>
        <PleaTypeID>5</PleaTypeID>
        <LawyerOfficeName>משרד עו"ד: צבי מימון</LawyerOfficeName>
        <LawyerOfficeID>427360</LawyerOfficeID>
        <GroupPartyAlias/>
        <IsConverted>false</IsConverted>
        <LegalEntityNameID>7700</LegalEntityNameID>
        <RepresentatedNamesOfAssistant/>
        <LegalEntityTypeID>4</LegalEntityTypeID>
        <IsVerdictExists>false</IsVerdictExists>
        <IsAsirAzir>false</IsAsirAzir>
        <MainAndSecSpec/>
        <IsPublicationProhibited>false</IsPublicationProhibited>
        <PublicationProhibitedFullName>צבי מימון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עמירם אסרף</FullName>
        <FirstName>עמירם</FirstName>
        <LastName>אסרף</LastName>
        <PartyPropertyName/>
        <AuthenticationTypeAndNumber>ת"ז 052325347</AuthenticationTypeAndNumber>
        <RepresentatedOrRepresentativesNames/>
        <RepresentatedOrRepresentativesCount>0</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265284060</CasePartyID>
        <PartyTypeID>1</PartyTypeID>
        <ActivityStatusID>1</ActivityStatusID>
        <PartyAliasID>4</PartyAliasID>
        <PartyAliasName>משיב</PartyAliasName>
        <OrdinalNumber>1</OrdinalNumber>
        <LegalEntityID>71100888</LegalEntityID>
        <CaseLegalEntityID>127454335</CaseLegalEntityID>
        <AuthenticationTypeID>1</AuthenticationTypeID>
        <AuthenticationTypeName>ת"ז</AuthenticationTypeName>
        <LegalEntityNumber>052325347</LegalEntityNumber>
        <IsMainPartyType>true</IsMainPartyType>
        <CaseDisplayIdentifier>48732-01-24</CaseDisplayIdentifier>
        <CaseTypeID>10045</CaseTypeID>
        <CaseTypeName>אפוטרופסות (א"פ)</CaseTypeName>
        <CaseName>אסרף נ' אסרף ואח'</CaseName>
        <FullAddress>אריה בן אליעזר 29/2 אשדוד </FullAddress>
        <MotionID>0</MotionID>
        <CasePleaID>0</CasePleaID>
        <FatherName>בנימין</FatherName>
        <LinkedCaseID>0</LinkedCaseID>
        <PartyID>2</PartyID>
        <CasePartyCategoryID>2</CasePartyCategoryID>
        <LegalEntityAddressID>88863035</LegalEntityAddressID>
        <GrandfatherName/>
        <DrivingLicenseNumber>8169129</DrivingLicenseNumber>
        <PleaTypeID>5</PleaTypeID>
        <GroupPartyAlias>משיבים</GroupPartyAlias>
        <IsConverted>false</IsConverted>
        <LegalEntityRegisteredNameID>3061102</LegalEntityRegisteredNameID>
        <LegalEntityNameID>96031884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עמירם אסרף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265284062</CasePartyID>
        <PartyTypeID>2</PartyTypeID>
        <ActivityStatusID>1</ActivityStatusID>
        <PartyAliasID>23</PartyAliasID>
        <PartyAliasName>בא כוח משיבים</PartyAliasName>
        <OrdinalNumber>1</OrdinalNumber>
        <LegalEntityID>15874814</LegalEntityID>
        <CaseLegalEntityID>127454337</CaseLegalEntityID>
        <AuthenticationTypeID>4</AuthenticationTypeID>
        <AuthenticationTypeName>מ.ר.</AuthenticationTypeName>
        <LegalEntityNumber>50225</LegalEntityNumber>
        <IsMainPartyType>true</IsMainPartyType>
        <CaseDisplayIdentifier>48732-01-24</CaseDisplayIdentifier>
        <CaseTypeID>10045</CaseTypeID>
        <CaseTypeName>אפוטרופסות (א"פ)</CaseTypeName>
        <CaseName>אסרף נ' אסרף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MainAndSecSpec/>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265284061</CasePartyID>
        <PartyTypeID>1</PartyTypeID>
        <ActivityStatusID>1</ActivityStatusID>
        <PartyAliasID>4</PartyAliasID>
        <PartyAliasName>משיב</PartyAliasName>
        <OrdinalNumber>2</OrdinalNumber>
        <LegalEntityID>6763</LegalEntityID>
        <CaseLegalEntityID>127454336</CaseLegalEntityID>
        <AuthenticationTypeID>13</AuthenticationTypeID>
        <AuthenticationTypeName>משרדי ממשלה</AuthenticationTypeName>
        <LegalEntityNumber>999012</LegalEntityNumber>
        <IsMainPartyType>true</IsMainPartyType>
        <CaseDisplayIdentifier>48732-01-24</CaseDisplayIdentifier>
        <CaseTypeID>10045</CaseTypeID>
        <CaseTypeName>אפוטרופסות (א"פ)</CaseTypeName>
        <CaseName>אסרף נ' אסרף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80927119</CaseID>
        <CaseJudicialPersonPresentationDS>
          <CaseJudicalPersonActive>
            <CaseID>80927119</CaseID>
            <JudicialPersonID>031940406@GOV.IL</JudicialPersonID>
            <JudicialPersonTypeID>1</JudicialPersonTypeID>
            <JudicialTypeID>1</JudicialTypeID>
            <IsChairman>false</IsChairman>
            <TreatmentStartDate>2024-01-22T07:35:46.02+02:00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265284057</CasePartyID>
        <PartyTypeID>1</PartyTypeID>
        <ActivityStatusID>1</ActivityStatusID>
        <PartyAliasID>4</PartyAliasID>
        <PartyAliasName>משיב</PartyAliasName>
        <OrdinalNumber>3</OrdinalNumber>
        <LegalEntityID>69991102</LegalEntityID>
        <CaseLegalEntityID>127454332</CaseLegalEntityID>
        <AuthenticationTypeID>13</AuthenticationTypeID>
        <AuthenticationTypeName>משרדי ממשלה</AuthenticationTypeName>
        <LegalEntityNumber>570001538</LegalEntityNumber>
        <IsMainPartyType>true</IsMainPartyType>
        <CaseDisplayIdentifier>48732-01-24</CaseDisplayIdentifier>
        <CaseTypeID>10045</CaseTypeID>
        <CaseTypeName>אפוטרופסות (א"פ)</CaseTypeName>
        <CaseName>אסרף נ' אסרף ואח'</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SelectionDS>
    <CaseName>אסרף נ' אסרף ואח'</CaseName>
    <CaseDisplayIdentifier>48732-01-24</CaseDisplayIdentifier>
    <CaseInterestID>10318</CaseInterestID>
    <CaseTypeShortName>א"פ</CaseTypeShortName>
  </dt_DecisionCase>
  <dt_DecisionJudgePanel>
    <JudgeID>031940406@GOV.IL</JudgeID>
    <DisplayName>כרמית חדד</DisplayName>
    <RoleName>שופט</RoleName>
    <UserTitleName>שופטת</UserTitleName>
  </dt_DecisionJudgePanel>
  <dt_LegalEntityDetails>
    <Fax>08-6748639</Fax>
    <Phone>08-6748606</Phone>
    <AddressDesc>שכונת שמשון</AddressDesc>
    <PartyID>1</PartyID>
    <PartyTypeID>3</PartyTypeID>
    <DecisionID>0</DecisionID>
    <AssistantRoleID>16</AssistantRoleID>
    <StreetName> אפרים צור 55</StreetName>
    <CityName>אשקלון</CityName>
    <FullName> המחלקה לששרותים חברתיים- אשקלון- שלום המשפחה סדרי דין</FullName>
    <Email>yael-r@ashkelon.muni.il</Email>
    <IsPublicationProhibited>false</IsPublicationProhibited>
  </dt_LegalEntityDetails>
  <dt_LegalEntityDetails>
    <PartyID>1</PartyID>
    <PartyTypeID>1</PartyTypeID>
    <DecisionID>0</DecisionID>
    <StreetName>שדרות עמק יזרעאל 31/2</StreetName>
    <CityName>אשקלון</CityName>
    <FullName>ניצה אסרף</FullName>
    <IsPublicationProhibited>false</IsPublicationProhibited>
  </dt_LegalEntityDetails>
  <dt_LegalEntityDetails>
    <Fax>08-8522385</Fax>
    <Phone>08-8523350</Phone>
    <PartyID>1</PartyID>
    <PartyTypeID>2</PartyTypeID>
    <DecisionID>0</DecisionID>
    <StreetName>הבנאים 9</StreetName>
    <ZipCode>77609</ZipCode>
    <CityName>אשדוד</CityName>
    <FullName>צבי מימון</FullName>
    <Email>mzvilaw@gmail.COM</Email>
    <IsPublicationProhibited>false</IsPublicationProhibited>
  </dt_LegalEntityDetails>
  <dt_LegalEntityDetails>
    <PartyID>2</PartyID>
    <PartyTypeID>1</PartyTypeID>
    <DecisionID>0</DecisionID>
    <StreetName>אריה בן אליעזר 29/2</StreetName>
    <CityName>אשדוד</CityName>
    <FullName>עמירם אסרף</FullName>
    <IsPublicationProhibited>false</IsPublicationProhibited>
  </dt_LegalEntityDetails>
  <dt_LegalEntityDetails>
    <Fax>02-5085580</Fax>
    <Phone>02-6752538</Phone>
    <AddressDesc>קריית הממשלה</AddressDesc>
    <PartyID>2</PartyID>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Fax>02-6752363</Fax>
    <Phone>02-6752898</Phone>
    <PartyID>2</PartyID>
    <PartyTypeID>1</PartyTypeID>
    <DecisionID>0</Decision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CaseJudicalPersonActive>
    <CaseJudicalPerson>שופטת כרמית חדד</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BE021-F532-4A60-8AC7-3E3344E2E40F}">
  <ds:schemaRefs/>
</ds:datastoreItem>
</file>

<file path=customXml/itemProps2.xml><?xml version="1.0" encoding="utf-8"?>
<ds:datastoreItem xmlns:ds="http://schemas.openxmlformats.org/officeDocument/2006/customXml" ds:itemID="{8B480BDE-3B98-42B9-B964-69A8C87CB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852</Words>
  <Characters>4262</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2024-10-30T07:43:00Z</dcterms:created>
  <dcterms:modified xsi:type="dcterms:W3CDTF">2024-10-30T07:43:00Z</dcterms:modified>
</cp:coreProperties>
</file>